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C78916" w14:textId="5950DA66" w:rsidR="00323B39" w:rsidRDefault="00FB77EB" w:rsidP="00323B39">
      <w:pPr>
        <w:pStyle w:val="NormalWeb"/>
        <w:spacing w:beforeAutospacing="0" w:afterAutospacing="0"/>
        <w:jc w:val="both"/>
        <w:rPr>
          <w:rFonts w:ascii="Cambria" w:hAnsi="Cambria"/>
          <w:b/>
          <w:bCs/>
          <w:color w:val="000000" w:themeColor="text1"/>
          <w:sz w:val="20"/>
          <w:szCs w:val="20"/>
        </w:rPr>
      </w:pPr>
      <w:bookmarkStart w:id="0" w:name="_1e6ypvj4p776" w:colFirst="0" w:colLast="0"/>
      <w:bookmarkEnd w:id="0"/>
      <w:r>
        <w:rPr>
          <w:rFonts w:ascii="Cambria" w:hAnsi="Cambria"/>
          <w:b/>
          <w:bCs/>
          <w:noProof/>
          <w:sz w:val="20"/>
          <w:szCs w:val="20"/>
        </w:rPr>
        <mc:AlternateContent>
          <mc:Choice Requires="wpg">
            <w:drawing>
              <wp:inline distT="0" distB="0" distL="0" distR="0" wp14:anchorId="0DD75E1D" wp14:editId="1A4236F5">
                <wp:extent cx="5715000" cy="1473835"/>
                <wp:effectExtent l="0" t="0" r="0" b="12065"/>
                <wp:docPr id="75332726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1473835"/>
                          <a:chOff x="0" y="0"/>
                          <a:chExt cx="64386" cy="17416"/>
                        </a:xfrm>
                      </wpg:grpSpPr>
                      <wps:wsp>
                        <wps:cNvPr id="2006810" name="Rectangle 231"/>
                        <wps:cNvSpPr>
                          <a:spLocks noChangeArrowheads="1"/>
                        </wps:cNvSpPr>
                        <wps:spPr bwMode="auto">
                          <a:xfrm>
                            <a:off x="21694" y="1722"/>
                            <a:ext cx="35654" cy="31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4DC557" w14:textId="77777777" w:rsidR="00FB77EB" w:rsidRPr="000E2520" w:rsidRDefault="00FB77EB" w:rsidP="00FB77EB">
                              <w:pPr>
                                <w:rPr>
                                  <w:rFonts w:ascii="Cambria" w:hAnsi="Cambria"/>
                                  <w:sz w:val="22"/>
                                  <w:szCs w:val="22"/>
                                </w:rPr>
                              </w:pPr>
                              <w:r w:rsidRPr="000E2520">
                                <w:rPr>
                                  <w:rFonts w:ascii="Cambria" w:hAnsi="Cambria"/>
                                  <w:sz w:val="22"/>
                                  <w:szCs w:val="22"/>
                                </w:rPr>
                                <w:t xml:space="preserve">Archives available at          </w:t>
                              </w:r>
                              <w:hyperlink r:id="rId6">
                                <w:r w:rsidRPr="000E2520">
                                  <w:rPr>
                                    <w:rFonts w:ascii="Cambria" w:hAnsi="Cambria"/>
                                    <w:color w:val="0000FF"/>
                                    <w:sz w:val="22"/>
                                    <w:szCs w:val="22"/>
                                    <w:u w:val="single" w:color="0000FF"/>
                                  </w:rPr>
                                  <w:t>journals.mriindia.co</w:t>
                                </w:r>
                              </w:hyperlink>
                              <w:r w:rsidRPr="000E2520">
                                <w:rPr>
                                  <w:rFonts w:ascii="Cambria" w:hAnsi="Cambria"/>
                                  <w:color w:val="0000FF"/>
                                  <w:sz w:val="22"/>
                                  <w:szCs w:val="22"/>
                                  <w:u w:val="single" w:color="0000FF"/>
                                </w:rPr>
                                <w:t>m</w:t>
                              </w:r>
                            </w:p>
                            <w:p w14:paraId="2B988D2C" w14:textId="77777777" w:rsidR="00FB77EB" w:rsidRPr="000E2520" w:rsidRDefault="00FB77EB" w:rsidP="00FB77EB">
                              <w:pPr>
                                <w:rPr>
                                  <w:rFonts w:ascii="Cambria" w:hAnsi="Cambria"/>
                                  <w:sz w:val="22"/>
                                  <w:szCs w:val="22"/>
                                </w:rPr>
                              </w:pPr>
                            </w:p>
                          </w:txbxContent>
                        </wps:txbx>
                        <wps:bodyPr rot="0" vert="horz" wrap="square" lIns="0" tIns="0" rIns="0" bIns="0" anchor="t" anchorCtr="0" upright="1">
                          <a:noAutofit/>
                        </wps:bodyPr>
                      </wps:wsp>
                      <wps:wsp>
                        <wps:cNvPr id="374931535" name="Rectangle 232"/>
                        <wps:cNvSpPr>
                          <a:spLocks noChangeArrowheads="1"/>
                        </wps:cNvSpPr>
                        <wps:spPr bwMode="auto">
                          <a:xfrm>
                            <a:off x="35819" y="3435"/>
                            <a:ext cx="630" cy="1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55842B" w14:textId="77777777" w:rsidR="00FB77EB" w:rsidRPr="000E2520" w:rsidRDefault="00FB77EB" w:rsidP="00FB77EB">
                              <w:pPr>
                                <w:rPr>
                                  <w:rFonts w:ascii="Cambria" w:hAnsi="Cambria"/>
                                  <w:sz w:val="22"/>
                                  <w:szCs w:val="22"/>
                                </w:rPr>
                              </w:pPr>
                            </w:p>
                          </w:txbxContent>
                        </wps:txbx>
                        <wps:bodyPr rot="0" vert="horz" wrap="square" lIns="0" tIns="0" rIns="0" bIns="0" anchor="t" anchorCtr="0" upright="1">
                          <a:noAutofit/>
                        </wps:bodyPr>
                      </wps:wsp>
                      <wps:wsp>
                        <wps:cNvPr id="1193366622" name="Rectangle 5645"/>
                        <wps:cNvSpPr>
                          <a:spLocks noChangeArrowheads="1"/>
                        </wps:cNvSpPr>
                        <wps:spPr bwMode="auto">
                          <a:xfrm>
                            <a:off x="36703" y="3435"/>
                            <a:ext cx="411" cy="1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872DBE" w14:textId="77777777" w:rsidR="00FB77EB" w:rsidRPr="000E2520" w:rsidRDefault="00FB77EB" w:rsidP="00FB77EB">
                              <w:pPr>
                                <w:rPr>
                                  <w:rFonts w:ascii="Cambria" w:hAnsi="Cambria"/>
                                  <w:sz w:val="22"/>
                                  <w:szCs w:val="22"/>
                                </w:rPr>
                              </w:pPr>
                              <w:hyperlink r:id="rId7">
                                <w:r w:rsidRPr="000E2520">
                                  <w:rPr>
                                    <w:rFonts w:ascii="Cambria" w:hAnsi="Cambria"/>
                                    <w:sz w:val="22"/>
                                    <w:szCs w:val="22"/>
                                  </w:rPr>
                                  <w:t xml:space="preserve"> </w:t>
                                </w:r>
                              </w:hyperlink>
                            </w:p>
                          </w:txbxContent>
                        </wps:txbx>
                        <wps:bodyPr rot="0" vert="horz" wrap="square" lIns="0" tIns="0" rIns="0" bIns="0" anchor="t" anchorCtr="0" upright="1">
                          <a:noAutofit/>
                        </wps:bodyPr>
                      </wps:wsp>
                      <wps:wsp>
                        <wps:cNvPr id="2107832398" name="Rectangle 35"/>
                        <wps:cNvSpPr>
                          <a:spLocks noChangeArrowheads="1"/>
                        </wps:cNvSpPr>
                        <wps:spPr bwMode="auto">
                          <a:xfrm>
                            <a:off x="49726" y="3435"/>
                            <a:ext cx="411" cy="1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B2FD42" w14:textId="77777777" w:rsidR="00FB77EB" w:rsidRPr="000E2520" w:rsidRDefault="00FB77EB" w:rsidP="00FB77EB">
                              <w:pPr>
                                <w:rPr>
                                  <w:rFonts w:ascii="Cambria" w:hAnsi="Cambria"/>
                                  <w:sz w:val="22"/>
                                  <w:szCs w:val="22"/>
                                </w:rPr>
                              </w:pPr>
                              <w:hyperlink r:id="rId8">
                                <w:r w:rsidRPr="000E2520">
                                  <w:rPr>
                                    <w:rFonts w:ascii="Cambria" w:hAnsi="Cambria"/>
                                    <w:sz w:val="22"/>
                                    <w:szCs w:val="22"/>
                                  </w:rPr>
                                  <w:t xml:space="preserve"> </w:t>
                                </w:r>
                              </w:hyperlink>
                            </w:p>
                          </w:txbxContent>
                        </wps:txbx>
                        <wps:bodyPr rot="0" vert="horz" wrap="square" lIns="0" tIns="0" rIns="0" bIns="0" anchor="t" anchorCtr="0" upright="1">
                          <a:noAutofit/>
                        </wps:bodyPr>
                      </wps:wsp>
                      <wps:wsp>
                        <wps:cNvPr id="1106846761" name="Rectangle 37"/>
                        <wps:cNvSpPr>
                          <a:spLocks noChangeArrowheads="1"/>
                        </wps:cNvSpPr>
                        <wps:spPr bwMode="auto">
                          <a:xfrm>
                            <a:off x="31127" y="5051"/>
                            <a:ext cx="410" cy="1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9E1653" w14:textId="77777777" w:rsidR="00FB77EB" w:rsidRPr="000E2520" w:rsidRDefault="00FB77EB" w:rsidP="00FB77EB">
                              <w:pPr>
                                <w:rPr>
                                  <w:rFonts w:ascii="Cambria" w:hAnsi="Cambria"/>
                                  <w:sz w:val="22"/>
                                  <w:szCs w:val="22"/>
                                </w:rPr>
                              </w:pPr>
                              <w:r w:rsidRPr="000E2520">
                                <w:rPr>
                                  <w:rFonts w:ascii="Cambria" w:hAnsi="Cambria"/>
                                  <w:sz w:val="22"/>
                                  <w:szCs w:val="22"/>
                                </w:rPr>
                                <w:t xml:space="preserve"> </w:t>
                              </w:r>
                            </w:p>
                          </w:txbxContent>
                        </wps:txbx>
                        <wps:bodyPr rot="0" vert="horz" wrap="square" lIns="0" tIns="0" rIns="0" bIns="0" anchor="t" anchorCtr="0" upright="1">
                          <a:noAutofit/>
                        </wps:bodyPr>
                      </wps:wsp>
                      <wps:wsp>
                        <wps:cNvPr id="1511179166" name="Rectangle 38"/>
                        <wps:cNvSpPr>
                          <a:spLocks noChangeArrowheads="1"/>
                        </wps:cNvSpPr>
                        <wps:spPr bwMode="auto">
                          <a:xfrm>
                            <a:off x="15416" y="5839"/>
                            <a:ext cx="46397" cy="53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6FCC2C" w14:textId="77777777" w:rsidR="00FB77EB" w:rsidRPr="000E2520" w:rsidRDefault="00FB77EB" w:rsidP="00FB77EB">
                              <w:pPr>
                                <w:spacing w:after="158"/>
                                <w:jc w:val="center"/>
                                <w:rPr>
                                  <w:rFonts w:ascii="Cambria" w:eastAsia="Times New Roman" w:hAnsi="Cambria" w:cs="Times New Roman"/>
                                  <w:b/>
                                  <w:bCs/>
                                  <w:color w:val="000000" w:themeColor="text1"/>
                                  <w:sz w:val="22"/>
                                  <w:szCs w:val="22"/>
                                  <w:lang w:eastAsia="en-IN"/>
                                </w:rPr>
                              </w:pPr>
                              <w:r w:rsidRPr="000E2520">
                                <w:rPr>
                                  <w:rFonts w:ascii="Cambria" w:eastAsia="Times New Roman" w:hAnsi="Cambria" w:cs="Times New Roman"/>
                                  <w:b/>
                                  <w:bCs/>
                                  <w:color w:val="000000" w:themeColor="text1"/>
                                  <w:sz w:val="22"/>
                                  <w:szCs w:val="22"/>
                                  <w:lang w:eastAsia="en-IN"/>
                                </w:rPr>
                                <w:t>Multidisciplinary Journal of Research in Engineering and Technology</w:t>
                              </w:r>
                            </w:p>
                            <w:p w14:paraId="55F88967" w14:textId="77777777" w:rsidR="00FB77EB" w:rsidRPr="000E2520" w:rsidRDefault="00FB77EB" w:rsidP="00FB77EB">
                              <w:pPr>
                                <w:spacing w:after="40"/>
                                <w:jc w:val="center"/>
                                <w:rPr>
                                  <w:rFonts w:ascii="Cambria" w:hAnsi="Cambria"/>
                                  <w:b/>
                                  <w:sz w:val="22"/>
                                  <w:szCs w:val="22"/>
                                </w:rPr>
                              </w:pPr>
                            </w:p>
                          </w:txbxContent>
                        </wps:txbx>
                        <wps:bodyPr rot="0" vert="horz" wrap="square" lIns="0" tIns="0" rIns="0" bIns="0" anchor="t" anchorCtr="0" upright="1">
                          <a:noAutofit/>
                        </wps:bodyPr>
                      </wps:wsp>
                      <wps:wsp>
                        <wps:cNvPr id="1617664921" name="Rectangle 40"/>
                        <wps:cNvSpPr>
                          <a:spLocks noChangeArrowheads="1"/>
                        </wps:cNvSpPr>
                        <wps:spPr bwMode="auto">
                          <a:xfrm>
                            <a:off x="49159" y="6620"/>
                            <a:ext cx="410" cy="1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E346FE" w14:textId="77777777" w:rsidR="00FB77EB" w:rsidRPr="000E2520" w:rsidRDefault="00FB77EB" w:rsidP="00FB77EB">
                              <w:pPr>
                                <w:rPr>
                                  <w:rFonts w:ascii="Cambria" w:hAnsi="Cambria"/>
                                  <w:sz w:val="22"/>
                                  <w:szCs w:val="22"/>
                                </w:rPr>
                              </w:pPr>
                              <w:r w:rsidRPr="000E2520">
                                <w:rPr>
                                  <w:rFonts w:ascii="Cambria" w:eastAsia="Cambria" w:hAnsi="Cambria" w:cs="Cambria"/>
                                  <w:b/>
                                  <w:color w:val="0D0D0D"/>
                                  <w:sz w:val="22"/>
                                  <w:szCs w:val="22"/>
                                </w:rPr>
                                <w:t xml:space="preserve"> </w:t>
                              </w:r>
                            </w:p>
                          </w:txbxContent>
                        </wps:txbx>
                        <wps:bodyPr rot="0" vert="horz" wrap="square" lIns="0" tIns="0" rIns="0" bIns="0" anchor="t" anchorCtr="0" upright="1">
                          <a:noAutofit/>
                        </wps:bodyPr>
                      </wps:wsp>
                      <wps:wsp>
                        <wps:cNvPr id="1195757219" name="Rectangle 43"/>
                        <wps:cNvSpPr>
                          <a:spLocks noChangeArrowheads="1"/>
                        </wps:cNvSpPr>
                        <wps:spPr bwMode="auto">
                          <a:xfrm>
                            <a:off x="40137" y="8525"/>
                            <a:ext cx="410" cy="1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1E5A31" w14:textId="77777777" w:rsidR="00FB77EB" w:rsidRPr="000E2520" w:rsidRDefault="00FB77EB" w:rsidP="00FB77EB">
                              <w:pPr>
                                <w:rPr>
                                  <w:rFonts w:ascii="Cambria" w:hAnsi="Cambria"/>
                                  <w:sz w:val="22"/>
                                  <w:szCs w:val="22"/>
                                </w:rPr>
                              </w:pPr>
                              <w:r w:rsidRPr="000E2520">
                                <w:rPr>
                                  <w:rFonts w:ascii="Cambria" w:eastAsia="Cambria" w:hAnsi="Cambria" w:cs="Cambria"/>
                                  <w:b/>
                                  <w:i/>
                                  <w:color w:val="0D0D0D"/>
                                  <w:sz w:val="22"/>
                                  <w:szCs w:val="22"/>
                                </w:rPr>
                                <w:t xml:space="preserve"> </w:t>
                              </w:r>
                            </w:p>
                          </w:txbxContent>
                        </wps:txbx>
                        <wps:bodyPr rot="0" vert="horz" wrap="square" lIns="0" tIns="0" rIns="0" bIns="0" anchor="t" anchorCtr="0" upright="1">
                          <a:noAutofit/>
                        </wps:bodyPr>
                      </wps:wsp>
                      <wps:wsp>
                        <wps:cNvPr id="463901568" name="Rectangle 44"/>
                        <wps:cNvSpPr>
                          <a:spLocks noChangeArrowheads="1"/>
                        </wps:cNvSpPr>
                        <wps:spPr bwMode="auto">
                          <a:xfrm>
                            <a:off x="31127" y="10461"/>
                            <a:ext cx="410" cy="1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2B08BC" w14:textId="77777777" w:rsidR="00FB77EB" w:rsidRPr="000E2520" w:rsidRDefault="00FB77EB" w:rsidP="00FB77EB">
                              <w:pPr>
                                <w:rPr>
                                  <w:rFonts w:ascii="Cambria" w:hAnsi="Cambria"/>
                                  <w:sz w:val="22"/>
                                  <w:szCs w:val="22"/>
                                </w:rPr>
                              </w:pPr>
                              <w:r w:rsidRPr="000E2520">
                                <w:rPr>
                                  <w:rFonts w:ascii="Cambria" w:eastAsia="Cambria" w:hAnsi="Cambria" w:cs="Cambria"/>
                                  <w:b/>
                                  <w:sz w:val="22"/>
                                  <w:szCs w:val="22"/>
                                </w:rPr>
                                <w:t xml:space="preserve"> </w:t>
                              </w:r>
                            </w:p>
                          </w:txbxContent>
                        </wps:txbx>
                        <wps:bodyPr rot="0" vert="horz" wrap="square" lIns="0" tIns="0" rIns="0" bIns="0" anchor="t" anchorCtr="0" upright="1">
                          <a:noAutofit/>
                        </wps:bodyPr>
                      </wps:wsp>
                      <wps:wsp>
                        <wps:cNvPr id="1845152147" name="Rectangle 45"/>
                        <wps:cNvSpPr>
                          <a:spLocks noChangeArrowheads="1"/>
                        </wps:cNvSpPr>
                        <wps:spPr bwMode="auto">
                          <a:xfrm>
                            <a:off x="32349" y="10867"/>
                            <a:ext cx="17900" cy="3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F80820" w14:textId="77777777" w:rsidR="00FB77EB" w:rsidRPr="000E2520" w:rsidRDefault="00FB77EB" w:rsidP="00FB77EB">
                              <w:pPr>
                                <w:rPr>
                                  <w:rFonts w:ascii="Cambria" w:hAnsi="Cambria"/>
                                  <w:sz w:val="22"/>
                                  <w:szCs w:val="22"/>
                                </w:rPr>
                              </w:pPr>
                              <w:r w:rsidRPr="000E2520">
                                <w:rPr>
                                  <w:rFonts w:ascii="Cambria" w:hAnsi="Cambria"/>
                                  <w:sz w:val="22"/>
                                  <w:szCs w:val="22"/>
                                </w:rPr>
                                <w:t xml:space="preserve">ISSN: </w:t>
                              </w:r>
                              <w:r w:rsidRPr="000E2520">
                                <w:rPr>
                                  <w:rFonts w:ascii="Cambria" w:hAnsi="Cambria"/>
                                  <w:sz w:val="22"/>
                                  <w:szCs w:val="22"/>
                                  <w:shd w:val="clear" w:color="auto" w:fill="FFFFFF"/>
                                </w:rPr>
                                <w:t>2348-6953</w:t>
                              </w:r>
                            </w:p>
                            <w:p w14:paraId="6A5C9C86" w14:textId="77777777" w:rsidR="00FB77EB" w:rsidRPr="000E2520" w:rsidRDefault="00FB77EB" w:rsidP="00FB77EB">
                              <w:pPr>
                                <w:rPr>
                                  <w:rFonts w:ascii="Cambria" w:hAnsi="Cambria"/>
                                  <w:sz w:val="22"/>
                                  <w:szCs w:val="22"/>
                                </w:rPr>
                              </w:pPr>
                            </w:p>
                          </w:txbxContent>
                        </wps:txbx>
                        <wps:bodyPr rot="0" vert="horz" wrap="square" lIns="0" tIns="0" rIns="0" bIns="0" anchor="t" anchorCtr="0" upright="1">
                          <a:noAutofit/>
                        </wps:bodyPr>
                      </wps:wsp>
                      <wps:wsp>
                        <wps:cNvPr id="2121999057" name="Rectangle 46"/>
                        <wps:cNvSpPr>
                          <a:spLocks noChangeArrowheads="1"/>
                        </wps:cNvSpPr>
                        <wps:spPr bwMode="auto">
                          <a:xfrm>
                            <a:off x="34864" y="12076"/>
                            <a:ext cx="410" cy="1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77F680" w14:textId="77777777" w:rsidR="00FB77EB" w:rsidRPr="000E2520" w:rsidRDefault="00FB77EB" w:rsidP="00FB77EB">
                              <w:pPr>
                                <w:rPr>
                                  <w:rFonts w:ascii="Cambria" w:hAnsi="Cambria"/>
                                  <w:sz w:val="22"/>
                                  <w:szCs w:val="22"/>
                                </w:rPr>
                              </w:pPr>
                              <w:r w:rsidRPr="000E2520">
                                <w:rPr>
                                  <w:rFonts w:ascii="Cambria" w:hAnsi="Cambria"/>
                                  <w:sz w:val="22"/>
                                  <w:szCs w:val="22"/>
                                </w:rPr>
                                <w:t xml:space="preserve"> </w:t>
                              </w:r>
                            </w:p>
                          </w:txbxContent>
                        </wps:txbx>
                        <wps:bodyPr rot="0" vert="horz" wrap="square" lIns="0" tIns="0" rIns="0" bIns="0" anchor="t" anchorCtr="0" upright="1">
                          <a:noAutofit/>
                        </wps:bodyPr>
                      </wps:wsp>
                      <wps:wsp>
                        <wps:cNvPr id="253726348" name="Rectangle 50"/>
                        <wps:cNvSpPr>
                          <a:spLocks noChangeArrowheads="1"/>
                        </wps:cNvSpPr>
                        <wps:spPr bwMode="auto">
                          <a:xfrm>
                            <a:off x="41996" y="12076"/>
                            <a:ext cx="410" cy="1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4E0536" w14:textId="77777777" w:rsidR="00FB77EB" w:rsidRPr="000E2520" w:rsidRDefault="00FB77EB" w:rsidP="00FB77EB">
                              <w:pPr>
                                <w:rPr>
                                  <w:rFonts w:ascii="Cambria" w:hAnsi="Cambria"/>
                                  <w:sz w:val="22"/>
                                  <w:szCs w:val="22"/>
                                </w:rPr>
                              </w:pPr>
                              <w:r w:rsidRPr="000E2520">
                                <w:rPr>
                                  <w:rFonts w:ascii="Cambria" w:hAnsi="Cambria"/>
                                  <w:sz w:val="22"/>
                                  <w:szCs w:val="22"/>
                                </w:rPr>
                                <w:t xml:space="preserve"> </w:t>
                              </w:r>
                            </w:p>
                          </w:txbxContent>
                        </wps:txbx>
                        <wps:bodyPr rot="0" vert="horz" wrap="square" lIns="0" tIns="0" rIns="0" bIns="0" anchor="t" anchorCtr="0" upright="1">
                          <a:noAutofit/>
                        </wps:bodyPr>
                      </wps:wsp>
                      <wps:wsp>
                        <wps:cNvPr id="2143805339" name="Rectangle 51"/>
                        <wps:cNvSpPr>
                          <a:spLocks noChangeArrowheads="1"/>
                        </wps:cNvSpPr>
                        <wps:spPr bwMode="auto">
                          <a:xfrm>
                            <a:off x="28444" y="13950"/>
                            <a:ext cx="20958" cy="26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8C8793" w14:textId="3AF81DC4" w:rsidR="00FB77EB" w:rsidRPr="000E2520" w:rsidRDefault="00FB77EB" w:rsidP="00FB77EB">
                              <w:pPr>
                                <w:rPr>
                                  <w:rFonts w:ascii="Cambria" w:hAnsi="Cambria"/>
                                  <w:sz w:val="22"/>
                                  <w:szCs w:val="22"/>
                                </w:rPr>
                              </w:pPr>
                              <w:r w:rsidRPr="000E2520">
                                <w:rPr>
                                  <w:rFonts w:ascii="Cambria" w:hAnsi="Cambria"/>
                                  <w:sz w:val="22"/>
                                  <w:szCs w:val="22"/>
                                </w:rPr>
                                <w:t>Volume 1</w:t>
                              </w:r>
                              <w:r>
                                <w:rPr>
                                  <w:rFonts w:ascii="Cambria" w:hAnsi="Cambria"/>
                                  <w:sz w:val="22"/>
                                  <w:szCs w:val="22"/>
                                </w:rPr>
                                <w:t>0</w:t>
                              </w:r>
                              <w:r w:rsidRPr="000E2520">
                                <w:rPr>
                                  <w:rFonts w:ascii="Cambria" w:hAnsi="Cambria"/>
                                  <w:sz w:val="22"/>
                                  <w:szCs w:val="22"/>
                                </w:rPr>
                                <w:t xml:space="preserve"> Issue 01, 202</w:t>
                              </w:r>
                              <w:r>
                                <w:rPr>
                                  <w:rFonts w:ascii="Cambria" w:hAnsi="Cambria"/>
                                  <w:sz w:val="22"/>
                                  <w:szCs w:val="22"/>
                                </w:rPr>
                                <w:t>3</w:t>
                              </w:r>
                            </w:p>
                          </w:txbxContent>
                        </wps:txbx>
                        <wps:bodyPr rot="0" vert="horz" wrap="square" lIns="0" tIns="0" rIns="0" bIns="0" anchor="t" anchorCtr="0" upright="1">
                          <a:noAutofit/>
                        </wps:bodyPr>
                      </wps:wsp>
                      <wps:wsp>
                        <wps:cNvPr id="1589628996" name="Rectangle 58"/>
                        <wps:cNvSpPr>
                          <a:spLocks noChangeArrowheads="1"/>
                        </wps:cNvSpPr>
                        <wps:spPr bwMode="auto">
                          <a:xfrm>
                            <a:off x="41173" y="13768"/>
                            <a:ext cx="410" cy="1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DA8DA5" w14:textId="77777777" w:rsidR="00FB77EB" w:rsidRPr="000E2520" w:rsidRDefault="00FB77EB" w:rsidP="00FB77EB">
                              <w:pPr>
                                <w:rPr>
                                  <w:rFonts w:ascii="Cambria" w:hAnsi="Cambria"/>
                                  <w:sz w:val="22"/>
                                  <w:szCs w:val="22"/>
                                </w:rPr>
                              </w:pPr>
                              <w:r w:rsidRPr="000E2520">
                                <w:rPr>
                                  <w:rFonts w:ascii="Cambria" w:hAnsi="Cambria"/>
                                  <w:sz w:val="22"/>
                                  <w:szCs w:val="22"/>
                                </w:rPr>
                                <w:t xml:space="preserve"> </w:t>
                              </w:r>
                            </w:p>
                          </w:txbxContent>
                        </wps:txbx>
                        <wps:bodyPr rot="0" vert="horz" wrap="square" lIns="0" tIns="0" rIns="0" bIns="0" anchor="t" anchorCtr="0" upright="1">
                          <a:noAutofit/>
                        </wps:bodyPr>
                      </wps:wsp>
                      <wps:wsp>
                        <wps:cNvPr id="1855637611" name="Rectangle 60"/>
                        <wps:cNvSpPr>
                          <a:spLocks noChangeArrowheads="1"/>
                        </wps:cNvSpPr>
                        <wps:spPr bwMode="auto">
                          <a:xfrm>
                            <a:off x="44450" y="13768"/>
                            <a:ext cx="410" cy="1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0F3B77" w14:textId="77777777" w:rsidR="00FB77EB" w:rsidRPr="000E2520" w:rsidRDefault="00FB77EB" w:rsidP="00FB77EB">
                              <w:pPr>
                                <w:rPr>
                                  <w:rFonts w:ascii="Cambria" w:hAnsi="Cambria"/>
                                  <w:sz w:val="22"/>
                                  <w:szCs w:val="22"/>
                                </w:rPr>
                              </w:pPr>
                              <w:r w:rsidRPr="000E2520">
                                <w:rPr>
                                  <w:rFonts w:ascii="Cambria" w:hAnsi="Cambria"/>
                                  <w:sz w:val="22"/>
                                  <w:szCs w:val="22"/>
                                </w:rPr>
                                <w:t xml:space="preserve"> </w:t>
                              </w:r>
                            </w:p>
                          </w:txbxContent>
                        </wps:txbx>
                        <wps:bodyPr rot="0" vert="horz" wrap="square" lIns="0" tIns="0" rIns="0" bIns="0" anchor="t" anchorCtr="0" upright="1">
                          <a:noAutofit/>
                        </wps:bodyPr>
                      </wps:wsp>
                      <wps:wsp>
                        <wps:cNvPr id="34405570" name="Rectangle 61"/>
                        <wps:cNvSpPr>
                          <a:spLocks noChangeArrowheads="1"/>
                        </wps:cNvSpPr>
                        <wps:spPr bwMode="auto">
                          <a:xfrm>
                            <a:off x="2457" y="15734"/>
                            <a:ext cx="371" cy="16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9BE8DD" w14:textId="77777777" w:rsidR="00FB77EB" w:rsidRPr="000E2520" w:rsidRDefault="00FB77EB" w:rsidP="00FB77EB">
                              <w:pPr>
                                <w:rPr>
                                  <w:rFonts w:ascii="Cambria" w:hAnsi="Cambria"/>
                                  <w:sz w:val="22"/>
                                  <w:szCs w:val="22"/>
                                </w:rPr>
                              </w:pPr>
                              <w:r w:rsidRPr="000E2520">
                                <w:rPr>
                                  <w:rFonts w:ascii="Cambria" w:hAnsi="Cambria"/>
                                  <w:sz w:val="22"/>
                                  <w:szCs w:val="22"/>
                                </w:rPr>
                                <w:t xml:space="preserve"> </w:t>
                              </w:r>
                            </w:p>
                          </w:txbxContent>
                        </wps:txbx>
                        <wps:bodyPr rot="0" vert="horz" wrap="square" lIns="0" tIns="0" rIns="0" bIns="0" anchor="t" anchorCtr="0" upright="1">
                          <a:noAutofit/>
                        </wps:bodyPr>
                      </wps:wsp>
                      <pic:pic xmlns:pic="http://schemas.openxmlformats.org/drawingml/2006/picture">
                        <pic:nvPicPr>
                          <pic:cNvPr id="1011497601" name="Picture 22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352" y="2129"/>
                            <a:ext cx="11983" cy="117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1837679" name="Shape 8082"/>
                        <wps:cNvSpPr>
                          <a:spLocks/>
                        </wps:cNvSpPr>
                        <wps:spPr bwMode="auto">
                          <a:xfrm>
                            <a:off x="0" y="0"/>
                            <a:ext cx="64386" cy="182"/>
                          </a:xfrm>
                          <a:custGeom>
                            <a:avLst/>
                            <a:gdLst>
                              <a:gd name="T0" fmla="*/ 0 w 6438647"/>
                              <a:gd name="T1" fmla="*/ 0 h 18288"/>
                              <a:gd name="T2" fmla="*/ 0 w 6438647"/>
                              <a:gd name="T3" fmla="*/ 0 h 18288"/>
                              <a:gd name="T4" fmla="*/ 0 w 6438647"/>
                              <a:gd name="T5" fmla="*/ 0 h 18288"/>
                              <a:gd name="T6" fmla="*/ 0 w 6438647"/>
                              <a:gd name="T7" fmla="*/ 0 h 18288"/>
                              <a:gd name="T8" fmla="*/ 0 w 6438647"/>
                              <a:gd name="T9" fmla="*/ 0 h 18288"/>
                              <a:gd name="T10" fmla="*/ 0 60000 65536"/>
                              <a:gd name="T11" fmla="*/ 0 60000 65536"/>
                              <a:gd name="T12" fmla="*/ 0 60000 65536"/>
                              <a:gd name="T13" fmla="*/ 0 60000 65536"/>
                              <a:gd name="T14" fmla="*/ 0 60000 65536"/>
                              <a:gd name="T15" fmla="*/ 0 w 6438647"/>
                              <a:gd name="T16" fmla="*/ 0 h 18288"/>
                              <a:gd name="T17" fmla="*/ 6438647 w 6438647"/>
                              <a:gd name="T18" fmla="*/ 18288 h 18288"/>
                            </a:gdLst>
                            <a:ahLst/>
                            <a:cxnLst>
                              <a:cxn ang="T10">
                                <a:pos x="T0" y="T1"/>
                              </a:cxn>
                              <a:cxn ang="T11">
                                <a:pos x="T2" y="T3"/>
                              </a:cxn>
                              <a:cxn ang="T12">
                                <a:pos x="T4" y="T5"/>
                              </a:cxn>
                              <a:cxn ang="T13">
                                <a:pos x="T6" y="T7"/>
                              </a:cxn>
                              <a:cxn ang="T14">
                                <a:pos x="T8" y="T9"/>
                              </a:cxn>
                            </a:cxnLst>
                            <a:rect l="T15" t="T16" r="T17" b="T18"/>
                            <a:pathLst>
                              <a:path w="6438647" h="18288">
                                <a:moveTo>
                                  <a:pt x="0" y="0"/>
                                </a:moveTo>
                                <a:lnTo>
                                  <a:pt x="6438647" y="0"/>
                                </a:lnTo>
                                <a:lnTo>
                                  <a:pt x="6438647"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4838335" name="Shape 8083"/>
                        <wps:cNvSpPr>
                          <a:spLocks/>
                        </wps:cNvSpPr>
                        <wps:spPr bwMode="auto">
                          <a:xfrm>
                            <a:off x="0" y="17120"/>
                            <a:ext cx="64386" cy="183"/>
                          </a:xfrm>
                          <a:custGeom>
                            <a:avLst/>
                            <a:gdLst>
                              <a:gd name="T0" fmla="*/ 0 w 6438647"/>
                              <a:gd name="T1" fmla="*/ 0 h 18288"/>
                              <a:gd name="T2" fmla="*/ 0 w 6438647"/>
                              <a:gd name="T3" fmla="*/ 0 h 18288"/>
                              <a:gd name="T4" fmla="*/ 0 w 6438647"/>
                              <a:gd name="T5" fmla="*/ 0 h 18288"/>
                              <a:gd name="T6" fmla="*/ 0 w 6438647"/>
                              <a:gd name="T7" fmla="*/ 0 h 18288"/>
                              <a:gd name="T8" fmla="*/ 0 w 6438647"/>
                              <a:gd name="T9" fmla="*/ 0 h 18288"/>
                              <a:gd name="T10" fmla="*/ 0 60000 65536"/>
                              <a:gd name="T11" fmla="*/ 0 60000 65536"/>
                              <a:gd name="T12" fmla="*/ 0 60000 65536"/>
                              <a:gd name="T13" fmla="*/ 0 60000 65536"/>
                              <a:gd name="T14" fmla="*/ 0 60000 65536"/>
                              <a:gd name="T15" fmla="*/ 0 w 6438647"/>
                              <a:gd name="T16" fmla="*/ 0 h 18288"/>
                              <a:gd name="T17" fmla="*/ 6438647 w 6438647"/>
                              <a:gd name="T18" fmla="*/ 18288 h 18288"/>
                            </a:gdLst>
                            <a:ahLst/>
                            <a:cxnLst>
                              <a:cxn ang="T10">
                                <a:pos x="T0" y="T1"/>
                              </a:cxn>
                              <a:cxn ang="T11">
                                <a:pos x="T2" y="T3"/>
                              </a:cxn>
                              <a:cxn ang="T12">
                                <a:pos x="T4" y="T5"/>
                              </a:cxn>
                              <a:cxn ang="T13">
                                <a:pos x="T6" y="T7"/>
                              </a:cxn>
                              <a:cxn ang="T14">
                                <a:pos x="T8" y="T9"/>
                              </a:cxn>
                            </a:cxnLst>
                            <a:rect l="T15" t="T16" r="T17" b="T18"/>
                            <a:pathLst>
                              <a:path w="6438647" h="18288">
                                <a:moveTo>
                                  <a:pt x="0" y="0"/>
                                </a:moveTo>
                                <a:lnTo>
                                  <a:pt x="6438647" y="0"/>
                                </a:lnTo>
                                <a:lnTo>
                                  <a:pt x="6438647"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0DD75E1D" id="Group 2" o:spid="_x0000_s1026" style="width:450pt;height:116.05pt;mso-position-horizontal-relative:char;mso-position-vertical-relative:line" coordsize="64386,174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">
                <v:rect id="Rectangle 231" o:spid="_x0000_s1027" style="position:absolute;left:21694;top:1722;width:35654;height:3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" filled="f" stroked="f">
                  <v:textbox inset="0,0,0,0">
                    <w:txbxContent>
                      <w:p w14:paraId="7D4DC557" w14:textId="77777777" w:rsidR="00FB77EB" w:rsidRPr="000E2520" w:rsidRDefault="00FB77EB" w:rsidP="00FB77EB">
                        <w:pPr>
                          <w:rPr>
                            <w:rFonts w:ascii="Cambria" w:hAnsi="Cambria"/>
                            <w:sz w:val="22"/>
                            <w:szCs w:val="22"/>
                          </w:rPr>
                        </w:pPr>
                        <w:r w:rsidRPr="000E2520">
                          <w:rPr>
                            <w:rFonts w:ascii="Cambria" w:hAnsi="Cambria"/>
                            <w:sz w:val="22"/>
                            <w:szCs w:val="22"/>
                          </w:rPr>
                          <w:t xml:space="preserve">Archives available at          </w:t>
                        </w:r>
                        <w:hyperlink r:id="rId10">
                          <w:r w:rsidRPr="000E2520">
                            <w:rPr>
                              <w:rFonts w:ascii="Cambria" w:hAnsi="Cambria"/>
                              <w:color w:val="0000FF"/>
                              <w:sz w:val="22"/>
                              <w:szCs w:val="22"/>
                              <w:u w:val="single" w:color="0000FF"/>
                            </w:rPr>
                            <w:t>journals.mriindia.co</w:t>
                          </w:r>
                        </w:hyperlink>
                        <w:r w:rsidRPr="000E2520">
                          <w:rPr>
                            <w:rFonts w:ascii="Cambria" w:hAnsi="Cambria"/>
                            <w:color w:val="0000FF"/>
                            <w:sz w:val="22"/>
                            <w:szCs w:val="22"/>
                            <w:u w:val="single" w:color="0000FF"/>
                          </w:rPr>
                          <w:t>m</w:t>
                        </w:r>
                      </w:p>
                      <w:p w14:paraId="2B988D2C" w14:textId="77777777" w:rsidR="00FB77EB" w:rsidRPr="000E2520" w:rsidRDefault="00FB77EB" w:rsidP="00FB77EB">
                        <w:pPr>
                          <w:rPr>
                            <w:rFonts w:ascii="Cambria" w:hAnsi="Cambria"/>
                            <w:sz w:val="22"/>
                            <w:szCs w:val="22"/>
                          </w:rPr>
                        </w:pPr>
                      </w:p>
                    </w:txbxContent>
                  </v:textbox>
                </v:rect>
                <v:rect id="Rectangle 232" o:spid="_x0000_s1028" style="position:absolute;left:35819;top:3435;width:630;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" filled="f" stroked="f">
                  <v:textbox inset="0,0,0,0">
                    <w:txbxContent>
                      <w:p w14:paraId="6055842B" w14:textId="77777777" w:rsidR="00FB77EB" w:rsidRPr="000E2520" w:rsidRDefault="00FB77EB" w:rsidP="00FB77EB">
                        <w:pPr>
                          <w:rPr>
                            <w:rFonts w:ascii="Cambria" w:hAnsi="Cambria"/>
                            <w:sz w:val="22"/>
                            <w:szCs w:val="22"/>
                          </w:rPr>
                        </w:pPr>
                      </w:p>
                    </w:txbxContent>
                  </v:textbox>
                </v:rect>
                <v:rect id="Rectangle 5645" o:spid="_x0000_s1029" style="position:absolute;left:36703;top:3435;width:411;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" filled="f" stroked="f">
                  <v:textbox inset="0,0,0,0">
                    <w:txbxContent>
                      <w:p w14:paraId="14872DBE" w14:textId="77777777" w:rsidR="00FB77EB" w:rsidRPr="000E2520" w:rsidRDefault="00FB77EB" w:rsidP="00FB77EB">
                        <w:pPr>
                          <w:rPr>
                            <w:rFonts w:ascii="Cambria" w:hAnsi="Cambria"/>
                            <w:sz w:val="22"/>
                            <w:szCs w:val="22"/>
                          </w:rPr>
                        </w:pPr>
                        <w:hyperlink r:id="rId11">
                          <w:r w:rsidRPr="000E2520">
                            <w:rPr>
                              <w:rFonts w:ascii="Cambria" w:hAnsi="Cambria"/>
                              <w:sz w:val="22"/>
                              <w:szCs w:val="22"/>
                            </w:rPr>
                            <w:t xml:space="preserve"> </w:t>
                          </w:r>
                        </w:hyperlink>
                      </w:p>
                    </w:txbxContent>
                  </v:textbox>
                </v:rect>
                <v:rect id="Rectangle 35" o:spid="_x0000_s1030" style="position:absolute;left:49726;top:3435;width:411;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" filled="f" stroked="f">
                  <v:textbox inset="0,0,0,0">
                    <w:txbxContent>
                      <w:p w14:paraId="14B2FD42" w14:textId="77777777" w:rsidR="00FB77EB" w:rsidRPr="000E2520" w:rsidRDefault="00FB77EB" w:rsidP="00FB77EB">
                        <w:pPr>
                          <w:rPr>
                            <w:rFonts w:ascii="Cambria" w:hAnsi="Cambria"/>
                            <w:sz w:val="22"/>
                            <w:szCs w:val="22"/>
                          </w:rPr>
                        </w:pPr>
                        <w:hyperlink r:id="rId12">
                          <w:r w:rsidRPr="000E2520">
                            <w:rPr>
                              <w:rFonts w:ascii="Cambria" w:hAnsi="Cambria"/>
                              <w:sz w:val="22"/>
                              <w:szCs w:val="22"/>
                            </w:rPr>
                            <w:t xml:space="preserve"> </w:t>
                          </w:r>
                        </w:hyperlink>
                      </w:p>
                    </w:txbxContent>
                  </v:textbox>
                </v:rect>
                <v:rect id="Rectangle 37" o:spid="_x0000_s1031" style="position:absolute;left:31127;top:5051;width:410;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" filled="f" stroked="f">
                  <v:textbox inset="0,0,0,0">
                    <w:txbxContent>
                      <w:p w14:paraId="779E1653" w14:textId="77777777" w:rsidR="00FB77EB" w:rsidRPr="000E2520" w:rsidRDefault="00FB77EB" w:rsidP="00FB77EB">
                        <w:pPr>
                          <w:rPr>
                            <w:rFonts w:ascii="Cambria" w:hAnsi="Cambria"/>
                            <w:sz w:val="22"/>
                            <w:szCs w:val="22"/>
                          </w:rPr>
                        </w:pPr>
                        <w:r w:rsidRPr="000E2520">
                          <w:rPr>
                            <w:rFonts w:ascii="Cambria" w:hAnsi="Cambria"/>
                            <w:sz w:val="22"/>
                            <w:szCs w:val="22"/>
                          </w:rPr>
                          <w:t xml:space="preserve"> </w:t>
                        </w:r>
                      </w:p>
                    </w:txbxContent>
                  </v:textbox>
                </v:rect>
                <v:rect id="Rectangle 38" o:spid="_x0000_s1032" style="position:absolute;left:15416;top:5839;width:46397;height:53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" filled="f" stroked="f">
                  <v:textbox inset="0,0,0,0">
                    <w:txbxContent>
                      <w:p w14:paraId="426FCC2C" w14:textId="77777777" w:rsidR="00FB77EB" w:rsidRPr="000E2520" w:rsidRDefault="00FB77EB" w:rsidP="00FB77EB">
                        <w:pPr>
                          <w:spacing w:after="158"/>
                          <w:jc w:val="center"/>
                          <w:rPr>
                            <w:rFonts w:ascii="Cambria" w:eastAsia="Times New Roman" w:hAnsi="Cambria" w:cs="Times New Roman"/>
                            <w:b/>
                            <w:bCs/>
                            <w:color w:val="000000" w:themeColor="text1"/>
                            <w:sz w:val="22"/>
                            <w:szCs w:val="22"/>
                            <w:lang w:eastAsia="en-IN"/>
                          </w:rPr>
                        </w:pPr>
                        <w:r w:rsidRPr="000E2520">
                          <w:rPr>
                            <w:rFonts w:ascii="Cambria" w:eastAsia="Times New Roman" w:hAnsi="Cambria" w:cs="Times New Roman"/>
                            <w:b/>
                            <w:bCs/>
                            <w:color w:val="000000" w:themeColor="text1"/>
                            <w:sz w:val="22"/>
                            <w:szCs w:val="22"/>
                            <w:lang w:eastAsia="en-IN"/>
                          </w:rPr>
                          <w:t>Multidisciplinary Journal of Research in Engineering and Technology</w:t>
                        </w:r>
                      </w:p>
                      <w:p w14:paraId="55F88967" w14:textId="77777777" w:rsidR="00FB77EB" w:rsidRPr="000E2520" w:rsidRDefault="00FB77EB" w:rsidP="00FB77EB">
                        <w:pPr>
                          <w:spacing w:after="40"/>
                          <w:jc w:val="center"/>
                          <w:rPr>
                            <w:rFonts w:ascii="Cambria" w:hAnsi="Cambria"/>
                            <w:b/>
                            <w:sz w:val="22"/>
                            <w:szCs w:val="22"/>
                          </w:rPr>
                        </w:pPr>
                      </w:p>
                    </w:txbxContent>
                  </v:textbox>
                </v:rect>
                <v:rect id="Rectangle 40" o:spid="_x0000_s1033" style="position:absolute;left:49159;top:6620;width:410;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" filled="f" stroked="f">
                  <v:textbox inset="0,0,0,0">
                    <w:txbxContent>
                      <w:p w14:paraId="5BE346FE" w14:textId="77777777" w:rsidR="00FB77EB" w:rsidRPr="000E2520" w:rsidRDefault="00FB77EB" w:rsidP="00FB77EB">
                        <w:pPr>
                          <w:rPr>
                            <w:rFonts w:ascii="Cambria" w:hAnsi="Cambria"/>
                            <w:sz w:val="22"/>
                            <w:szCs w:val="22"/>
                          </w:rPr>
                        </w:pPr>
                        <w:r w:rsidRPr="000E2520">
                          <w:rPr>
                            <w:rFonts w:ascii="Cambria" w:eastAsia="Cambria" w:hAnsi="Cambria" w:cs="Cambria"/>
                            <w:b/>
                            <w:color w:val="0D0D0D"/>
                            <w:sz w:val="22"/>
                            <w:szCs w:val="22"/>
                          </w:rPr>
                          <w:t xml:space="preserve"> </w:t>
                        </w:r>
                      </w:p>
                    </w:txbxContent>
                  </v:textbox>
                </v:rect>
                <v:rect id="Rectangle 43" o:spid="_x0000_s1034" style="position:absolute;left:40137;top:8525;width:410;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" filled="f" stroked="f">
                  <v:textbox inset="0,0,0,0">
                    <w:txbxContent>
                      <w:p w14:paraId="361E5A31" w14:textId="77777777" w:rsidR="00FB77EB" w:rsidRPr="000E2520" w:rsidRDefault="00FB77EB" w:rsidP="00FB77EB">
                        <w:pPr>
                          <w:rPr>
                            <w:rFonts w:ascii="Cambria" w:hAnsi="Cambria"/>
                            <w:sz w:val="22"/>
                            <w:szCs w:val="22"/>
                          </w:rPr>
                        </w:pPr>
                        <w:r w:rsidRPr="000E2520">
                          <w:rPr>
                            <w:rFonts w:ascii="Cambria" w:eastAsia="Cambria" w:hAnsi="Cambria" w:cs="Cambria"/>
                            <w:b/>
                            <w:i/>
                            <w:color w:val="0D0D0D"/>
                            <w:sz w:val="22"/>
                            <w:szCs w:val="22"/>
                          </w:rPr>
                          <w:t xml:space="preserve"> </w:t>
                        </w:r>
                      </w:p>
                    </w:txbxContent>
                  </v:textbox>
                </v:rect>
                <v:rect id="Rectangle 44" o:spid="_x0000_s1035" style="position:absolute;left:31127;top:10461;width:410;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" filled="f" stroked="f">
                  <v:textbox inset="0,0,0,0">
                    <w:txbxContent>
                      <w:p w14:paraId="792B08BC" w14:textId="77777777" w:rsidR="00FB77EB" w:rsidRPr="000E2520" w:rsidRDefault="00FB77EB" w:rsidP="00FB77EB">
                        <w:pPr>
                          <w:rPr>
                            <w:rFonts w:ascii="Cambria" w:hAnsi="Cambria"/>
                            <w:sz w:val="22"/>
                            <w:szCs w:val="22"/>
                          </w:rPr>
                        </w:pPr>
                        <w:r w:rsidRPr="000E2520">
                          <w:rPr>
                            <w:rFonts w:ascii="Cambria" w:eastAsia="Cambria" w:hAnsi="Cambria" w:cs="Cambria"/>
                            <w:b/>
                            <w:sz w:val="22"/>
                            <w:szCs w:val="22"/>
                          </w:rPr>
                          <w:t xml:space="preserve"> </w:t>
                        </w:r>
                      </w:p>
                    </w:txbxContent>
                  </v:textbox>
                </v:rect>
                <v:rect id="Rectangle 45" o:spid="_x0000_s1036" style="position:absolute;left:32349;top:10867;width:17900;height:3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" filled="f" stroked="f">
                  <v:textbox inset="0,0,0,0">
                    <w:txbxContent>
                      <w:p w14:paraId="74F80820" w14:textId="77777777" w:rsidR="00FB77EB" w:rsidRPr="000E2520" w:rsidRDefault="00FB77EB" w:rsidP="00FB77EB">
                        <w:pPr>
                          <w:rPr>
                            <w:rFonts w:ascii="Cambria" w:hAnsi="Cambria"/>
                            <w:sz w:val="22"/>
                            <w:szCs w:val="22"/>
                          </w:rPr>
                        </w:pPr>
                        <w:r w:rsidRPr="000E2520">
                          <w:rPr>
                            <w:rFonts w:ascii="Cambria" w:hAnsi="Cambria"/>
                            <w:sz w:val="22"/>
                            <w:szCs w:val="22"/>
                          </w:rPr>
                          <w:t xml:space="preserve">ISSN: </w:t>
                        </w:r>
                        <w:r w:rsidRPr="000E2520">
                          <w:rPr>
                            <w:rFonts w:ascii="Cambria" w:hAnsi="Cambria"/>
                            <w:sz w:val="22"/>
                            <w:szCs w:val="22"/>
                            <w:shd w:val="clear" w:color="auto" w:fill="FFFFFF"/>
                          </w:rPr>
                          <w:t>2348-6953</w:t>
                        </w:r>
                      </w:p>
                      <w:p w14:paraId="6A5C9C86" w14:textId="77777777" w:rsidR="00FB77EB" w:rsidRPr="000E2520" w:rsidRDefault="00FB77EB" w:rsidP="00FB77EB">
                        <w:pPr>
                          <w:rPr>
                            <w:rFonts w:ascii="Cambria" w:hAnsi="Cambria"/>
                            <w:sz w:val="22"/>
                            <w:szCs w:val="22"/>
                          </w:rPr>
                        </w:pPr>
                      </w:p>
                    </w:txbxContent>
                  </v:textbox>
                </v:rect>
                <v:rect id="Rectangle 46" o:spid="_x0000_s1037" style="position:absolute;left:34864;top:12076;width:410;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" filled="f" stroked="f">
                  <v:textbox inset="0,0,0,0">
                    <w:txbxContent>
                      <w:p w14:paraId="2477F680" w14:textId="77777777" w:rsidR="00FB77EB" w:rsidRPr="000E2520" w:rsidRDefault="00FB77EB" w:rsidP="00FB77EB">
                        <w:pPr>
                          <w:rPr>
                            <w:rFonts w:ascii="Cambria" w:hAnsi="Cambria"/>
                            <w:sz w:val="22"/>
                            <w:szCs w:val="22"/>
                          </w:rPr>
                        </w:pPr>
                        <w:r w:rsidRPr="000E2520">
                          <w:rPr>
                            <w:rFonts w:ascii="Cambria" w:hAnsi="Cambria"/>
                            <w:sz w:val="22"/>
                            <w:szCs w:val="22"/>
                          </w:rPr>
                          <w:t xml:space="preserve"> </w:t>
                        </w:r>
                      </w:p>
                    </w:txbxContent>
                  </v:textbox>
                </v:rect>
                <v:rect id="Rectangle 50" o:spid="_x0000_s1038" style="position:absolute;left:41996;top:12076;width:410;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" filled="f" stroked="f">
                  <v:textbox inset="0,0,0,0">
                    <w:txbxContent>
                      <w:p w14:paraId="714E0536" w14:textId="77777777" w:rsidR="00FB77EB" w:rsidRPr="000E2520" w:rsidRDefault="00FB77EB" w:rsidP="00FB77EB">
                        <w:pPr>
                          <w:rPr>
                            <w:rFonts w:ascii="Cambria" w:hAnsi="Cambria"/>
                            <w:sz w:val="22"/>
                            <w:szCs w:val="22"/>
                          </w:rPr>
                        </w:pPr>
                        <w:r w:rsidRPr="000E2520">
                          <w:rPr>
                            <w:rFonts w:ascii="Cambria" w:hAnsi="Cambria"/>
                            <w:sz w:val="22"/>
                            <w:szCs w:val="22"/>
                          </w:rPr>
                          <w:t xml:space="preserve"> </w:t>
                        </w:r>
                      </w:p>
                    </w:txbxContent>
                  </v:textbox>
                </v:rect>
                <v:rect id="Rectangle 51" o:spid="_x0000_s1039" style="position:absolute;left:28444;top:13950;width:20958;height:26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" filled="f" stroked="f">
                  <v:textbox inset="0,0,0,0">
                    <w:txbxContent>
                      <w:p w14:paraId="598C8793" w14:textId="3AF81DC4" w:rsidR="00FB77EB" w:rsidRPr="000E2520" w:rsidRDefault="00FB77EB" w:rsidP="00FB77EB">
                        <w:pPr>
                          <w:rPr>
                            <w:rFonts w:ascii="Cambria" w:hAnsi="Cambria"/>
                            <w:sz w:val="22"/>
                            <w:szCs w:val="22"/>
                          </w:rPr>
                        </w:pPr>
                        <w:r w:rsidRPr="000E2520">
                          <w:rPr>
                            <w:rFonts w:ascii="Cambria" w:hAnsi="Cambria"/>
                            <w:sz w:val="22"/>
                            <w:szCs w:val="22"/>
                          </w:rPr>
                          <w:t>Volume 1</w:t>
                        </w:r>
                        <w:r>
                          <w:rPr>
                            <w:rFonts w:ascii="Cambria" w:hAnsi="Cambria"/>
                            <w:sz w:val="22"/>
                            <w:szCs w:val="22"/>
                          </w:rPr>
                          <w:t>0</w:t>
                        </w:r>
                        <w:r w:rsidRPr="000E2520">
                          <w:rPr>
                            <w:rFonts w:ascii="Cambria" w:hAnsi="Cambria"/>
                            <w:sz w:val="22"/>
                            <w:szCs w:val="22"/>
                          </w:rPr>
                          <w:t xml:space="preserve"> Issue 01, 202</w:t>
                        </w:r>
                        <w:r>
                          <w:rPr>
                            <w:rFonts w:ascii="Cambria" w:hAnsi="Cambria"/>
                            <w:sz w:val="22"/>
                            <w:szCs w:val="22"/>
                          </w:rPr>
                          <w:t>3</w:t>
                        </w:r>
                      </w:p>
                    </w:txbxContent>
                  </v:textbox>
                </v:rect>
                <v:rect id="Rectangle 58" o:spid="_x0000_s1040" style="position:absolute;left:41173;top:13768;width:410;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" filled="f" stroked="f">
                  <v:textbox inset="0,0,0,0">
                    <w:txbxContent>
                      <w:p w14:paraId="6FDA8DA5" w14:textId="77777777" w:rsidR="00FB77EB" w:rsidRPr="000E2520" w:rsidRDefault="00FB77EB" w:rsidP="00FB77EB">
                        <w:pPr>
                          <w:rPr>
                            <w:rFonts w:ascii="Cambria" w:hAnsi="Cambria"/>
                            <w:sz w:val="22"/>
                            <w:szCs w:val="22"/>
                          </w:rPr>
                        </w:pPr>
                        <w:r w:rsidRPr="000E2520">
                          <w:rPr>
                            <w:rFonts w:ascii="Cambria" w:hAnsi="Cambria"/>
                            <w:sz w:val="22"/>
                            <w:szCs w:val="22"/>
                          </w:rPr>
                          <w:t xml:space="preserve"> </w:t>
                        </w:r>
                      </w:p>
                    </w:txbxContent>
                  </v:textbox>
                </v:rect>
                <v:rect id="Rectangle 60" o:spid="_x0000_s1041" style="position:absolute;left:44450;top:13768;width:410;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" filled="f" stroked="f">
                  <v:textbox inset="0,0,0,0">
                    <w:txbxContent>
                      <w:p w14:paraId="6F0F3B77" w14:textId="77777777" w:rsidR="00FB77EB" w:rsidRPr="000E2520" w:rsidRDefault="00FB77EB" w:rsidP="00FB77EB">
                        <w:pPr>
                          <w:rPr>
                            <w:rFonts w:ascii="Cambria" w:hAnsi="Cambria"/>
                            <w:sz w:val="22"/>
                            <w:szCs w:val="22"/>
                          </w:rPr>
                        </w:pPr>
                        <w:r w:rsidRPr="000E2520">
                          <w:rPr>
                            <w:rFonts w:ascii="Cambria" w:hAnsi="Cambria"/>
                            <w:sz w:val="22"/>
                            <w:szCs w:val="22"/>
                          </w:rPr>
                          <w:t xml:space="preserve"> </w:t>
                        </w:r>
                      </w:p>
                    </w:txbxContent>
                  </v:textbox>
                </v:rect>
                <v:rect id="Rectangle 61" o:spid="_x0000_s1042" style="position:absolute;left:2457;top:15734;width:371;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" filled="f" stroked="f">
                  <v:textbox inset="0,0,0,0">
                    <w:txbxContent>
                      <w:p w14:paraId="7C9BE8DD" w14:textId="77777777" w:rsidR="00FB77EB" w:rsidRPr="000E2520" w:rsidRDefault="00FB77EB" w:rsidP="00FB77EB">
                        <w:pPr>
                          <w:rPr>
                            <w:rFonts w:ascii="Cambria" w:hAnsi="Cambria"/>
                            <w:sz w:val="22"/>
                            <w:szCs w:val="22"/>
                          </w:rPr>
                        </w:pPr>
                        <w:r w:rsidRPr="000E2520">
                          <w:rPr>
                            <w:rFonts w:ascii="Cambria" w:hAnsi="Cambria"/>
                            <w:sz w:val="22"/>
                            <w:szCs w:val="2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6" o:spid="_x0000_s1043" type="#_x0000_t75" style="position:absolute;left:1352;top:2129;width:11983;height:117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">
                  <v:imagedata r:id="rId13" o:title=""/>
                </v:shape>
                <v:shape id="Shape 8082" o:spid="_x0000_s1044" style="position:absolute;width:64386;height:182;visibility:visible;mso-wrap-style:square;v-text-anchor:top" coordsize="6438647,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" path="m,l6438647,r,18288l,18288,,e" fillcolor="black" stroked="f" strokeweight="0">
                  <v:stroke miterlimit="83231f" joinstyle="miter"/>
                  <v:path arrowok="t" o:connecttype="custom" o:connectlocs="0,0;0,0;0,0;0,0;0,0" o:connectangles="0,0,0,0,0" textboxrect="0,0,6438647,18288"/>
                </v:shape>
                <v:shape id="Shape 8083" o:spid="_x0000_s1045" style="position:absolute;top:17120;width:64386;height:183;visibility:visible;mso-wrap-style:square;v-text-anchor:top" coordsize="6438647,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" path="m,l6438647,r,18288l,18288,,e" fillcolor="black" stroked="f" strokeweight="0">
                  <v:stroke miterlimit="83231f" joinstyle="miter"/>
                  <v:path arrowok="t" o:connecttype="custom" o:connectlocs="0,0;0,0;0,0;0,0;0,0" o:connectangles="0,0,0,0,0" textboxrect="0,0,6438647,18288"/>
                </v:shape>
                <w10:anchorlock/>
              </v:group>
            </w:pict>
          </mc:Fallback>
        </mc:AlternateContent>
      </w:r>
    </w:p>
    <w:p w14:paraId="23213503" w14:textId="77777777" w:rsidR="00FB77EB" w:rsidRDefault="00FB77EB" w:rsidP="00323B39">
      <w:pPr>
        <w:pStyle w:val="NormalWeb"/>
        <w:spacing w:beforeAutospacing="0" w:afterAutospacing="0"/>
        <w:jc w:val="both"/>
        <w:rPr>
          <w:rFonts w:ascii="Cambria" w:hAnsi="Cambria"/>
          <w:b/>
          <w:bCs/>
          <w:color w:val="000000" w:themeColor="text1"/>
          <w:sz w:val="20"/>
          <w:szCs w:val="20"/>
        </w:rPr>
      </w:pPr>
    </w:p>
    <w:p w14:paraId="7E6A4398" w14:textId="34F4C21C" w:rsidR="00AA59BE" w:rsidRPr="00FB77EB" w:rsidRDefault="00C92C44" w:rsidP="00323B39">
      <w:pPr>
        <w:pStyle w:val="NormalWeb"/>
        <w:spacing w:beforeAutospacing="0" w:afterAutospacing="0"/>
        <w:jc w:val="both"/>
        <w:rPr>
          <w:rFonts w:ascii="Cambria" w:hAnsi="Cambria"/>
          <w:color w:val="000000" w:themeColor="text1"/>
          <w:sz w:val="28"/>
          <w:szCs w:val="28"/>
        </w:rPr>
      </w:pPr>
      <w:r w:rsidRPr="00FB77EB">
        <w:rPr>
          <w:rFonts w:ascii="Cambria" w:hAnsi="Cambria"/>
          <w:b/>
          <w:bCs/>
          <w:color w:val="000000" w:themeColor="text1"/>
          <w:sz w:val="28"/>
          <w:szCs w:val="28"/>
        </w:rPr>
        <w:t>A Review of Deep Learning and Optimization Approaches for Optimal Scheduling of PV-Battery-Electric Vehicle Loads Using Scalable Quantum Non-Local Neural Networks</w:t>
      </w:r>
    </w:p>
    <w:p w14:paraId="595565B6" w14:textId="77777777" w:rsidR="00FB77EB" w:rsidRDefault="00FB77EB" w:rsidP="00323B39">
      <w:pPr>
        <w:pStyle w:val="NormalWeb"/>
        <w:spacing w:beforeAutospacing="0" w:afterAutospacing="0"/>
        <w:jc w:val="both"/>
        <w:rPr>
          <w:rStyle w:val="Strong"/>
          <w:rFonts w:ascii="Cambria" w:hAnsi="Cambria"/>
          <w:b w:val="0"/>
          <w:bCs w:val="0"/>
          <w:color w:val="000000" w:themeColor="text1"/>
          <w:sz w:val="20"/>
          <w:szCs w:val="20"/>
        </w:rPr>
      </w:pPr>
    </w:p>
    <w:p w14:paraId="19E4B95D" w14:textId="5B9AB66D" w:rsidR="00C92C44" w:rsidRPr="00FB77EB" w:rsidRDefault="00204C31" w:rsidP="00323B39">
      <w:pPr>
        <w:pStyle w:val="NormalWeb"/>
        <w:spacing w:beforeAutospacing="0" w:afterAutospacing="0"/>
        <w:jc w:val="both"/>
        <w:rPr>
          <w:rStyle w:val="Strong"/>
          <w:rFonts w:ascii="Cambria" w:hAnsi="Cambria"/>
          <w:b w:val="0"/>
          <w:bCs w:val="0"/>
          <w:color w:val="000000" w:themeColor="text1"/>
        </w:rPr>
      </w:pPr>
      <w:r w:rsidRPr="00FB77EB">
        <w:rPr>
          <w:rStyle w:val="Strong"/>
          <w:rFonts w:ascii="Cambria" w:hAnsi="Cambria"/>
          <w:b w:val="0"/>
          <w:bCs w:val="0"/>
          <w:color w:val="000000" w:themeColor="text1"/>
        </w:rPr>
        <w:t>Vasudha Tshering</w:t>
      </w:r>
    </w:p>
    <w:p w14:paraId="22E933F1" w14:textId="3D842A7A" w:rsidR="00C92C44" w:rsidRPr="00323B39" w:rsidRDefault="00016C37" w:rsidP="00323B39">
      <w:pPr>
        <w:pStyle w:val="NormalWeb"/>
        <w:spacing w:beforeAutospacing="0" w:afterAutospacing="0"/>
        <w:jc w:val="both"/>
        <w:rPr>
          <w:rFonts w:ascii="Cambria" w:hAnsi="Cambria"/>
          <w:i/>
          <w:iCs/>
          <w:color w:val="000000" w:themeColor="text1"/>
          <w:sz w:val="20"/>
          <w:szCs w:val="20"/>
        </w:rPr>
      </w:pPr>
      <w:r w:rsidRPr="00323B39">
        <w:rPr>
          <w:rFonts w:ascii="Cambria" w:hAnsi="Cambria"/>
          <w:i/>
          <w:iCs/>
          <w:color w:val="000000" w:themeColor="text1"/>
          <w:sz w:val="20"/>
          <w:szCs w:val="20"/>
        </w:rPr>
        <w:t>Department of Electrical Engineering,</w:t>
      </w:r>
      <w:r w:rsidR="00204C31" w:rsidRPr="00323B39">
        <w:rPr>
          <w:rFonts w:ascii="Cambria" w:hAnsi="Cambria"/>
          <w:color w:val="000000" w:themeColor="text1"/>
          <w:sz w:val="20"/>
          <w:szCs w:val="20"/>
        </w:rPr>
        <w:t xml:space="preserve"> </w:t>
      </w:r>
      <w:r w:rsidR="00204C31" w:rsidRPr="00323B39">
        <w:rPr>
          <w:rFonts w:ascii="Cambria" w:hAnsi="Cambria"/>
          <w:i/>
          <w:iCs/>
          <w:color w:val="000000" w:themeColor="text1"/>
          <w:sz w:val="20"/>
          <w:szCs w:val="20"/>
        </w:rPr>
        <w:t>Delta Polytechnic Institute of Engineering</w:t>
      </w:r>
      <w:r w:rsidR="00204C31" w:rsidRPr="00323B39">
        <w:rPr>
          <w:rFonts w:ascii="Cambria" w:hAnsi="Cambria"/>
          <w:i/>
          <w:iCs/>
          <w:color w:val="000000" w:themeColor="text1"/>
          <w:sz w:val="20"/>
          <w:szCs w:val="20"/>
        </w:rPr>
        <w:t xml:space="preserve">, </w:t>
      </w:r>
      <w:r w:rsidR="00204C31" w:rsidRPr="00323B39">
        <w:rPr>
          <w:rFonts w:ascii="Cambria" w:hAnsi="Cambria"/>
          <w:i/>
          <w:iCs/>
          <w:color w:val="000000" w:themeColor="text1"/>
          <w:sz w:val="20"/>
          <w:szCs w:val="20"/>
        </w:rPr>
        <w:t>Bangladesh</w:t>
      </w:r>
    </w:p>
    <w:p w14:paraId="4BB9591B" w14:textId="71D93A7B" w:rsidR="00204C31" w:rsidRPr="00323B39" w:rsidRDefault="00204C31" w:rsidP="00323B39">
      <w:pPr>
        <w:pStyle w:val="NormalWeb"/>
        <w:spacing w:beforeAutospacing="0" w:afterAutospacing="0"/>
        <w:jc w:val="both"/>
        <w:rPr>
          <w:rFonts w:ascii="Cambria" w:hAnsi="Cambria"/>
          <w:i/>
          <w:iCs/>
          <w:color w:val="000000" w:themeColor="text1"/>
          <w:sz w:val="20"/>
          <w:szCs w:val="20"/>
        </w:rPr>
      </w:pPr>
      <w:r w:rsidRPr="00323B39">
        <w:rPr>
          <w:rFonts w:ascii="Cambria" w:hAnsi="Cambria"/>
          <w:i/>
          <w:iCs/>
          <w:color w:val="000000" w:themeColor="text1"/>
          <w:sz w:val="20"/>
          <w:szCs w:val="20"/>
        </w:rPr>
        <w:t>vasudha.tshering@dpi-bd.edu</w:t>
      </w:r>
    </w:p>
    <w:p w14:paraId="005CFBCF" w14:textId="77777777" w:rsidR="00016C37" w:rsidRDefault="00016C37" w:rsidP="00323B39">
      <w:pPr>
        <w:pStyle w:val="NormalWeb"/>
        <w:spacing w:beforeAutospacing="0" w:afterAutospacing="0"/>
        <w:jc w:val="both"/>
        <w:rPr>
          <w:rStyle w:val="Strong"/>
          <w:rFonts w:ascii="Cambria" w:hAnsi="Cambria"/>
          <w:b w:val="0"/>
          <w:bCs w:val="0"/>
          <w:color w:val="000000" w:themeColor="text1"/>
          <w:sz w:val="20"/>
          <w:szCs w:val="20"/>
        </w:rPr>
      </w:pPr>
    </w:p>
    <w:tbl>
      <w:tblPr>
        <w:tblStyle w:val="TableGrid"/>
        <w:tblW w:w="9072" w:type="dxa"/>
        <w:tblInd w:w="108" w:type="dxa"/>
        <w:tblLook w:val="04A0" w:firstRow="1" w:lastRow="0" w:firstColumn="1" w:lastColumn="0" w:noHBand="0" w:noVBand="1"/>
      </w:tblPr>
      <w:tblGrid>
        <w:gridCol w:w="2653"/>
        <w:gridCol w:w="6419"/>
      </w:tblGrid>
      <w:tr w:rsidR="00517C27" w:rsidRPr="00EC5E83" w14:paraId="1CE66041" w14:textId="77777777" w:rsidTr="00EE43D8">
        <w:trPr>
          <w:trHeight w:val="1833"/>
        </w:trPr>
        <w:tc>
          <w:tcPr>
            <w:tcW w:w="2653" w:type="dxa"/>
          </w:tcPr>
          <w:p w14:paraId="42D2C752" w14:textId="77777777" w:rsidR="00517C27" w:rsidRPr="00EC5E83" w:rsidRDefault="00517C27" w:rsidP="00EE43D8">
            <w:pPr>
              <w:tabs>
                <w:tab w:val="left" w:pos="284"/>
              </w:tabs>
              <w:spacing w:after="120"/>
              <w:rPr>
                <w:rFonts w:ascii="Cambria" w:hAnsi="Cambria"/>
                <w:sz w:val="20"/>
                <w:szCs w:val="20"/>
              </w:rPr>
            </w:pPr>
            <w:r w:rsidRPr="00EC5E83">
              <w:rPr>
                <w:rFonts w:ascii="Cambria" w:hAnsi="Cambria"/>
                <w:b/>
                <w:bCs/>
                <w:sz w:val="20"/>
                <w:szCs w:val="20"/>
              </w:rPr>
              <w:t>Peer Review</w:t>
            </w:r>
            <w:r w:rsidRPr="00EC5E83">
              <w:rPr>
                <w:rFonts w:ascii="Cambria" w:hAnsi="Cambria"/>
                <w:sz w:val="20"/>
                <w:szCs w:val="20"/>
              </w:rPr>
              <w:t xml:space="preserve"> </w:t>
            </w:r>
            <w:r w:rsidRPr="00EC5E83">
              <w:rPr>
                <w:rFonts w:ascii="Cambria" w:hAnsi="Cambria"/>
                <w:b/>
                <w:bCs/>
                <w:sz w:val="20"/>
                <w:szCs w:val="20"/>
              </w:rPr>
              <w:t xml:space="preserve">Information </w:t>
            </w:r>
          </w:p>
          <w:p w14:paraId="2B356710" w14:textId="5E3E9F30" w:rsidR="00517C27" w:rsidRPr="00EC5E83" w:rsidRDefault="00517C27" w:rsidP="00EE43D8">
            <w:pPr>
              <w:tabs>
                <w:tab w:val="left" w:pos="284"/>
              </w:tabs>
              <w:rPr>
                <w:rFonts w:ascii="Cambria" w:hAnsi="Cambria"/>
                <w:i/>
                <w:iCs/>
                <w:sz w:val="20"/>
                <w:szCs w:val="20"/>
              </w:rPr>
            </w:pPr>
            <w:r w:rsidRPr="00EC5E83">
              <w:rPr>
                <w:rFonts w:ascii="Cambria" w:hAnsi="Cambria"/>
                <w:i/>
                <w:iCs/>
                <w:sz w:val="20"/>
                <w:szCs w:val="20"/>
              </w:rPr>
              <w:t xml:space="preserve">Submission: </w:t>
            </w:r>
            <w:r>
              <w:rPr>
                <w:rFonts w:ascii="Cambria" w:hAnsi="Cambria"/>
                <w:i/>
                <w:iCs/>
                <w:sz w:val="20"/>
                <w:szCs w:val="20"/>
              </w:rPr>
              <w:t>08</w:t>
            </w:r>
            <w:r w:rsidRPr="00EC5E83">
              <w:rPr>
                <w:rFonts w:ascii="Cambria" w:hAnsi="Cambria"/>
                <w:i/>
                <w:iCs/>
                <w:sz w:val="20"/>
                <w:szCs w:val="20"/>
              </w:rPr>
              <w:t xml:space="preserve"> </w:t>
            </w:r>
            <w:r>
              <w:rPr>
                <w:rFonts w:ascii="Cambria" w:hAnsi="Cambria"/>
                <w:i/>
                <w:iCs/>
                <w:sz w:val="20"/>
                <w:szCs w:val="20"/>
              </w:rPr>
              <w:t>Dec</w:t>
            </w:r>
            <w:r w:rsidRPr="00EC5E83">
              <w:rPr>
                <w:rFonts w:ascii="Cambria" w:hAnsi="Cambria"/>
                <w:i/>
                <w:iCs/>
                <w:sz w:val="20"/>
                <w:szCs w:val="20"/>
              </w:rPr>
              <w:t xml:space="preserve"> 202</w:t>
            </w:r>
            <w:r>
              <w:rPr>
                <w:rFonts w:ascii="Cambria" w:hAnsi="Cambria"/>
                <w:i/>
                <w:iCs/>
                <w:sz w:val="20"/>
                <w:szCs w:val="20"/>
              </w:rPr>
              <w:t>2</w:t>
            </w:r>
          </w:p>
          <w:p w14:paraId="3ABF9539" w14:textId="4827791A" w:rsidR="00517C27" w:rsidRPr="00EC5E83" w:rsidRDefault="00517C27" w:rsidP="00EE43D8">
            <w:pPr>
              <w:tabs>
                <w:tab w:val="left" w:pos="284"/>
              </w:tabs>
              <w:rPr>
                <w:rFonts w:ascii="Cambria" w:hAnsi="Cambria"/>
                <w:i/>
                <w:iCs/>
                <w:sz w:val="20"/>
                <w:szCs w:val="20"/>
              </w:rPr>
            </w:pPr>
            <w:r w:rsidRPr="00EC5E83">
              <w:rPr>
                <w:rFonts w:ascii="Cambria" w:hAnsi="Cambria"/>
                <w:i/>
                <w:iCs/>
                <w:sz w:val="20"/>
                <w:szCs w:val="20"/>
              </w:rPr>
              <w:t xml:space="preserve">Revision: </w:t>
            </w:r>
            <w:r>
              <w:rPr>
                <w:rFonts w:ascii="Cambria" w:hAnsi="Cambria"/>
                <w:i/>
                <w:iCs/>
                <w:sz w:val="20"/>
                <w:szCs w:val="20"/>
              </w:rPr>
              <w:t>12</w:t>
            </w:r>
            <w:r w:rsidRPr="00EC5E83">
              <w:rPr>
                <w:rFonts w:ascii="Cambria" w:hAnsi="Cambria"/>
                <w:i/>
                <w:iCs/>
                <w:sz w:val="20"/>
                <w:szCs w:val="20"/>
              </w:rPr>
              <w:t xml:space="preserve"> </w:t>
            </w:r>
            <w:r>
              <w:rPr>
                <w:rFonts w:ascii="Cambria" w:hAnsi="Cambria"/>
                <w:i/>
                <w:iCs/>
                <w:sz w:val="20"/>
                <w:szCs w:val="20"/>
              </w:rPr>
              <w:t xml:space="preserve">Jan </w:t>
            </w:r>
            <w:r w:rsidRPr="00EC5E83">
              <w:rPr>
                <w:rFonts w:ascii="Cambria" w:hAnsi="Cambria"/>
                <w:i/>
                <w:iCs/>
                <w:sz w:val="20"/>
                <w:szCs w:val="20"/>
              </w:rPr>
              <w:t>202</w:t>
            </w:r>
            <w:r>
              <w:rPr>
                <w:rFonts w:ascii="Cambria" w:hAnsi="Cambria"/>
                <w:i/>
                <w:iCs/>
                <w:sz w:val="20"/>
                <w:szCs w:val="20"/>
              </w:rPr>
              <w:t>3</w:t>
            </w:r>
          </w:p>
          <w:p w14:paraId="62CC7F53" w14:textId="7D5337C7" w:rsidR="00517C27" w:rsidRPr="00EC5E83" w:rsidRDefault="00517C27" w:rsidP="00EE43D8">
            <w:pPr>
              <w:tabs>
                <w:tab w:val="left" w:pos="284"/>
              </w:tabs>
              <w:rPr>
                <w:rFonts w:ascii="Cambria" w:hAnsi="Cambria"/>
                <w:sz w:val="20"/>
                <w:szCs w:val="20"/>
              </w:rPr>
            </w:pPr>
            <w:r w:rsidRPr="00EC5E83">
              <w:rPr>
                <w:rFonts w:ascii="Cambria" w:hAnsi="Cambria"/>
                <w:i/>
                <w:iCs/>
                <w:sz w:val="20"/>
                <w:szCs w:val="20"/>
              </w:rPr>
              <w:t xml:space="preserve">Acceptance: </w:t>
            </w:r>
            <w:r>
              <w:rPr>
                <w:rFonts w:ascii="Cambria" w:hAnsi="Cambria"/>
                <w:i/>
                <w:iCs/>
                <w:sz w:val="20"/>
                <w:szCs w:val="20"/>
              </w:rPr>
              <w:t>16</w:t>
            </w:r>
            <w:r w:rsidRPr="00EC5E83">
              <w:rPr>
                <w:rFonts w:ascii="Cambria" w:hAnsi="Cambria"/>
                <w:i/>
                <w:iCs/>
                <w:sz w:val="20"/>
                <w:szCs w:val="20"/>
              </w:rPr>
              <w:t xml:space="preserve"> </w:t>
            </w:r>
            <w:r>
              <w:rPr>
                <w:rFonts w:ascii="Cambria" w:hAnsi="Cambria"/>
                <w:i/>
                <w:iCs/>
                <w:sz w:val="20"/>
                <w:szCs w:val="20"/>
              </w:rPr>
              <w:t>Feb</w:t>
            </w:r>
            <w:r w:rsidRPr="00EC5E83">
              <w:rPr>
                <w:rFonts w:ascii="Cambria" w:hAnsi="Cambria"/>
                <w:i/>
                <w:iCs/>
                <w:sz w:val="20"/>
                <w:szCs w:val="20"/>
              </w:rPr>
              <w:t xml:space="preserve"> 202</w:t>
            </w:r>
            <w:r>
              <w:rPr>
                <w:rFonts w:ascii="Cambria" w:hAnsi="Cambria"/>
                <w:i/>
                <w:iCs/>
                <w:sz w:val="20"/>
                <w:szCs w:val="20"/>
              </w:rPr>
              <w:t>3</w:t>
            </w:r>
          </w:p>
          <w:p w14:paraId="5A3D8844" w14:textId="77777777" w:rsidR="00517C27" w:rsidRPr="00EC5E83" w:rsidRDefault="00517C27" w:rsidP="00EE43D8">
            <w:pPr>
              <w:tabs>
                <w:tab w:val="left" w:pos="284"/>
              </w:tabs>
              <w:rPr>
                <w:rFonts w:ascii="Cambria" w:hAnsi="Cambria"/>
                <w:b/>
                <w:bCs/>
                <w:sz w:val="20"/>
                <w:szCs w:val="20"/>
              </w:rPr>
            </w:pPr>
          </w:p>
          <w:p w14:paraId="05A16EE0" w14:textId="77777777" w:rsidR="00517C27" w:rsidRPr="00D961C0" w:rsidRDefault="00517C27" w:rsidP="00EE43D8">
            <w:pPr>
              <w:tabs>
                <w:tab w:val="left" w:pos="284"/>
              </w:tabs>
              <w:spacing w:after="120"/>
              <w:rPr>
                <w:rFonts w:ascii="Cambria" w:hAnsi="Cambria"/>
                <w:b/>
                <w:bCs/>
                <w:sz w:val="20"/>
                <w:szCs w:val="20"/>
              </w:rPr>
            </w:pPr>
            <w:r w:rsidRPr="00EC5E83">
              <w:rPr>
                <w:rFonts w:ascii="Cambria" w:hAnsi="Cambria"/>
                <w:b/>
                <w:bCs/>
                <w:sz w:val="20"/>
                <w:szCs w:val="20"/>
              </w:rPr>
              <w:t xml:space="preserve">Keywords </w:t>
            </w:r>
          </w:p>
          <w:p w14:paraId="38153713" w14:textId="77777777" w:rsidR="00517C27" w:rsidRPr="00517C27" w:rsidRDefault="00517C27" w:rsidP="00517C27">
            <w:pPr>
              <w:pStyle w:val="NormalWeb"/>
              <w:spacing w:beforeAutospacing="0" w:afterAutospacing="0"/>
              <w:rPr>
                <w:rFonts w:ascii="Cambria" w:hAnsi="Cambria"/>
                <w:i/>
                <w:iCs/>
                <w:color w:val="000000" w:themeColor="text1"/>
                <w:sz w:val="20"/>
                <w:szCs w:val="20"/>
              </w:rPr>
            </w:pPr>
            <w:r w:rsidRPr="00517C27">
              <w:rPr>
                <w:rFonts w:ascii="Cambria" w:hAnsi="Cambria"/>
                <w:i/>
                <w:iCs/>
                <w:color w:val="000000" w:themeColor="text1"/>
                <w:sz w:val="20"/>
                <w:szCs w:val="20"/>
              </w:rPr>
              <w:t>Deep Learning, Energy Management Systems, Photovoltaic Scheduling, Electric Vehicles, Battery Storage Optimization, Quantum Neural Networks</w:t>
            </w:r>
          </w:p>
          <w:p w14:paraId="0462D65F" w14:textId="77777777" w:rsidR="00517C27" w:rsidRPr="00EC5E83" w:rsidRDefault="00517C27" w:rsidP="00EE43D8">
            <w:pPr>
              <w:rPr>
                <w:sz w:val="20"/>
                <w:szCs w:val="20"/>
              </w:rPr>
            </w:pPr>
          </w:p>
        </w:tc>
        <w:tc>
          <w:tcPr>
            <w:tcW w:w="6419" w:type="dxa"/>
          </w:tcPr>
          <w:p w14:paraId="5EC6B661" w14:textId="77777777" w:rsidR="00517C27" w:rsidRPr="00EC5E83" w:rsidRDefault="00517C27" w:rsidP="00EE43D8">
            <w:pPr>
              <w:tabs>
                <w:tab w:val="left" w:pos="284"/>
              </w:tabs>
              <w:spacing w:after="120"/>
              <w:jc w:val="center"/>
              <w:rPr>
                <w:rFonts w:ascii="Cambria" w:hAnsi="Cambria"/>
                <w:b/>
                <w:w w:val="105"/>
                <w:sz w:val="20"/>
                <w:szCs w:val="20"/>
              </w:rPr>
            </w:pPr>
            <w:r w:rsidRPr="00EC5E83">
              <w:rPr>
                <w:rFonts w:ascii="Cambria" w:hAnsi="Cambria"/>
                <w:b/>
                <w:w w:val="105"/>
                <w:sz w:val="20"/>
                <w:szCs w:val="20"/>
              </w:rPr>
              <w:t>Abstract</w:t>
            </w:r>
          </w:p>
          <w:p w14:paraId="317B2D87" w14:textId="77777777" w:rsidR="00517C27" w:rsidRPr="00323B39" w:rsidRDefault="00517C27" w:rsidP="00517C27">
            <w:pPr>
              <w:pStyle w:val="NormalWeb"/>
              <w:spacing w:beforeAutospacing="0" w:afterAutospacing="0"/>
              <w:jc w:val="both"/>
              <w:rPr>
                <w:rStyle w:val="Strong"/>
                <w:rFonts w:ascii="Cambria" w:hAnsi="Cambria"/>
                <w:b w:val="0"/>
                <w:bCs w:val="0"/>
                <w:color w:val="000000" w:themeColor="text1"/>
                <w:sz w:val="20"/>
                <w:szCs w:val="20"/>
              </w:rPr>
            </w:pPr>
            <w:r w:rsidRPr="00323B39">
              <w:rPr>
                <w:rFonts w:ascii="Cambria" w:hAnsi="Cambria"/>
                <w:color w:val="000000" w:themeColor="text1"/>
                <w:sz w:val="20"/>
                <w:szCs w:val="20"/>
              </w:rPr>
              <w:t>The rapid advancement of smart grid technologies and increasing integration of renewable energy resources have intensified the demand for intelligent energy management systems. Optimal scheduling of photovoltaic (PV) systems, battery energy storage systems (BESS), and electric vehicle (EV) loads is critical for ensuring grid stability, cost efficiency, and sustainability. However, the intermittency of solar generation, stochastic EV charging behavior, and nonlinear battery dynamics introduce significant challenges that traditional optimization techniques cannot effectively address. This review explores deep learning-driven optimization approaches, with a focus on scalable quantum non-local neural network (QNLNN) architectures for PV-battery-EV scheduling. These models capture long-range temporal dependencies using non-local operations, while quantum-inspired techniques enhance computational efficiency and optimization performance. Hybrid frameworks integrating deep learning with optimization methods such as particle swarm optimization, genetic algorithms, and reinforcement learning enable adaptive and robust scheduling strategies. The study examines applications across smart homes, microgrids, and vehicle-to-grid systems, utilizing datasets such as smart meter data, IEEE benchmarks, and solar irradiance profiles. Findings indicate that these approaches improve forecasting accuracy, reduce operational costs, and enhance renewable energy utilization, offering a scalable solution for intelligent and sustainable smart grid energy management systems.</w:t>
            </w:r>
          </w:p>
          <w:p w14:paraId="6DD84545" w14:textId="77777777" w:rsidR="00517C27" w:rsidRPr="00EC5E83" w:rsidRDefault="00517C27" w:rsidP="00EE43D8">
            <w:pPr>
              <w:jc w:val="both"/>
              <w:rPr>
                <w:rFonts w:ascii="Cambria" w:hAnsi="Cambria" w:cs="Times New Roman"/>
                <w:color w:val="000000" w:themeColor="text1"/>
                <w:sz w:val="20"/>
                <w:szCs w:val="20"/>
              </w:rPr>
            </w:pPr>
          </w:p>
        </w:tc>
      </w:tr>
    </w:tbl>
    <w:p w14:paraId="7BA80E62" w14:textId="77777777" w:rsidR="00FB77EB" w:rsidRPr="00323B39" w:rsidRDefault="00FB77EB" w:rsidP="00323B39">
      <w:pPr>
        <w:pStyle w:val="NormalWeb"/>
        <w:spacing w:beforeAutospacing="0" w:afterAutospacing="0"/>
        <w:jc w:val="both"/>
        <w:rPr>
          <w:rStyle w:val="Strong"/>
          <w:rFonts w:ascii="Cambria" w:hAnsi="Cambria"/>
          <w:b w:val="0"/>
          <w:bCs w:val="0"/>
          <w:color w:val="000000" w:themeColor="text1"/>
          <w:sz w:val="20"/>
          <w:szCs w:val="20"/>
        </w:rPr>
      </w:pPr>
    </w:p>
    <w:p w14:paraId="74498422" w14:textId="77777777" w:rsidR="00517C27" w:rsidRDefault="00517C27" w:rsidP="00323B39">
      <w:pPr>
        <w:pStyle w:val="NormalWeb"/>
        <w:spacing w:beforeAutospacing="0" w:afterAutospacing="0"/>
        <w:jc w:val="both"/>
        <w:rPr>
          <w:rStyle w:val="Strong"/>
          <w:rFonts w:ascii="Cambria" w:hAnsi="Cambria"/>
          <w:color w:val="000000" w:themeColor="text1"/>
          <w:sz w:val="20"/>
          <w:szCs w:val="20"/>
        </w:rPr>
        <w:sectPr w:rsidR="00517C27" w:rsidSect="002002B9">
          <w:headerReference w:type="even" r:id="rId14"/>
          <w:headerReference w:type="default" r:id="rId15"/>
          <w:footerReference w:type="even" r:id="rId16"/>
          <w:footerReference w:type="default" r:id="rId17"/>
          <w:headerReference w:type="first" r:id="rId18"/>
          <w:footerReference w:type="first" r:id="rId19"/>
          <w:pgSz w:w="11906" w:h="16838" w:code="9"/>
          <w:pgMar w:top="1440" w:right="1440" w:bottom="1440" w:left="1440" w:header="720" w:footer="720" w:gutter="0"/>
          <w:pgNumType w:start="43"/>
          <w:cols w:space="720"/>
          <w:titlePg/>
          <w:docGrid w:linePitch="360"/>
        </w:sectPr>
      </w:pPr>
    </w:p>
    <w:p w14:paraId="3E31DC62" w14:textId="77777777" w:rsidR="00AA59BE" w:rsidRPr="00323B39" w:rsidRDefault="00000000" w:rsidP="00323B39">
      <w:pPr>
        <w:pStyle w:val="NormalWeb"/>
        <w:spacing w:beforeAutospacing="0" w:afterAutospacing="0"/>
        <w:jc w:val="both"/>
        <w:rPr>
          <w:rFonts w:ascii="Cambria" w:hAnsi="Cambria"/>
          <w:color w:val="000000" w:themeColor="text1"/>
          <w:sz w:val="20"/>
          <w:szCs w:val="20"/>
        </w:rPr>
      </w:pPr>
      <w:r w:rsidRPr="00323B39">
        <w:rPr>
          <w:rStyle w:val="Strong"/>
          <w:rFonts w:ascii="Cambria" w:hAnsi="Cambria"/>
          <w:color w:val="000000" w:themeColor="text1"/>
          <w:sz w:val="20"/>
          <w:szCs w:val="20"/>
        </w:rPr>
        <w:t>Introduction</w:t>
      </w:r>
    </w:p>
    <w:p w14:paraId="0EF06D46" w14:textId="77777777" w:rsidR="00CF6A1B" w:rsidRPr="00323B39" w:rsidRDefault="00CF6A1B" w:rsidP="00323B39">
      <w:pPr>
        <w:pStyle w:val="NormalWeb"/>
        <w:spacing w:beforeAutospacing="0" w:afterAutospacing="0"/>
        <w:jc w:val="both"/>
        <w:rPr>
          <w:rFonts w:ascii="Cambria" w:hAnsi="Cambria"/>
          <w:color w:val="000000" w:themeColor="text1"/>
          <w:sz w:val="20"/>
          <w:szCs w:val="20"/>
          <w:lang w:val="en-IN"/>
        </w:rPr>
      </w:pPr>
      <w:r w:rsidRPr="00323B39">
        <w:rPr>
          <w:rFonts w:ascii="Cambria" w:hAnsi="Cambria"/>
          <w:color w:val="000000" w:themeColor="text1"/>
          <w:sz w:val="20"/>
          <w:szCs w:val="20"/>
          <w:lang w:val="en-IN"/>
        </w:rPr>
        <w:t xml:space="preserve">The rapid transition toward sustainable energy systems has accelerated the deployment of renewable energy technologies, particularly solar photovoltaic (PV) systems, battery energy storage systems (BESS), and electric vehicles (EVs), as key components of modern smart grids. These technologies contribute significantly to reducing greenhouse gas emissions, improving energy efficiency, and decreasing dependence on fossil fuels. However, their increasing </w:t>
      </w:r>
      <w:r w:rsidRPr="00323B39">
        <w:rPr>
          <w:rFonts w:ascii="Cambria" w:hAnsi="Cambria"/>
          <w:color w:val="000000" w:themeColor="text1"/>
          <w:sz w:val="20"/>
          <w:szCs w:val="20"/>
          <w:lang w:val="en-IN"/>
        </w:rPr>
        <w:t xml:space="preserve">penetration also introduces operational challenges due to the intermittent nature of solar generation, uncertain electricity demand, and the dynamic charging </w:t>
      </w:r>
      <w:proofErr w:type="spellStart"/>
      <w:r w:rsidRPr="00323B39">
        <w:rPr>
          <w:rFonts w:ascii="Cambria" w:hAnsi="Cambria"/>
          <w:color w:val="000000" w:themeColor="text1"/>
          <w:sz w:val="20"/>
          <w:szCs w:val="20"/>
          <w:lang w:val="en-IN"/>
        </w:rPr>
        <w:t>behavior</w:t>
      </w:r>
      <w:proofErr w:type="spellEnd"/>
      <w:r w:rsidRPr="00323B39">
        <w:rPr>
          <w:rFonts w:ascii="Cambria" w:hAnsi="Cambria"/>
          <w:color w:val="000000" w:themeColor="text1"/>
          <w:sz w:val="20"/>
          <w:szCs w:val="20"/>
          <w:lang w:val="en-IN"/>
        </w:rPr>
        <w:t xml:space="preserve"> of EVs. Consequently, optimal scheduling of integrated PV-battery-EV systems has become essential for ensuring reliable power supply, minimizing operational costs, improving energy utilization, and maintaining grid stability under varying environmental and load conditions.</w:t>
      </w:r>
    </w:p>
    <w:p w14:paraId="389CD5E5" w14:textId="77777777" w:rsidR="00CF6A1B" w:rsidRPr="00323B39" w:rsidRDefault="00CF6A1B" w:rsidP="00323B39">
      <w:pPr>
        <w:pStyle w:val="NormalWeb"/>
        <w:spacing w:beforeAutospacing="0" w:afterAutospacing="0"/>
        <w:jc w:val="both"/>
        <w:rPr>
          <w:rFonts w:ascii="Cambria" w:hAnsi="Cambria"/>
          <w:color w:val="000000" w:themeColor="text1"/>
          <w:sz w:val="20"/>
          <w:szCs w:val="20"/>
          <w:lang w:val="en-IN"/>
        </w:rPr>
      </w:pPr>
      <w:r w:rsidRPr="00323B39">
        <w:rPr>
          <w:rFonts w:ascii="Cambria" w:hAnsi="Cambria"/>
          <w:color w:val="000000" w:themeColor="text1"/>
          <w:sz w:val="20"/>
          <w:szCs w:val="20"/>
          <w:lang w:val="en-IN"/>
        </w:rPr>
        <w:lastRenderedPageBreak/>
        <w:t xml:space="preserve">Conventional scheduling approaches, including linear programming, mixed-integer linear programming, dynamic programming, and rule-based energy management strategies, have been widely adopted for distributed energy resource scheduling. Although these techniques provide mathematically rigorous solutions, they often struggle to cope with nonlinear system dynamics, uncertain renewable generation, and large-scale optimization problems. Furthermore, </w:t>
      </w:r>
      <w:r w:rsidRPr="00323B39">
        <w:rPr>
          <w:rFonts w:ascii="Cambria" w:hAnsi="Cambria"/>
          <w:color w:val="000000" w:themeColor="text1"/>
          <w:sz w:val="20"/>
          <w:szCs w:val="20"/>
          <w:lang w:val="en-IN"/>
        </w:rPr>
        <w:t>the rapid growth of distributed energy resources and smart grid infrastructures has significantly increased computational complexity, making traditional optimization methods less effective for real-time decision-making. These limitations have motivated researchers to investigate artificial intelligence (AI) and deep learning techniques capable of learning complex relationships directly from historical and real-time energy data.</w:t>
      </w:r>
    </w:p>
    <w:p w14:paraId="435F1133" w14:textId="77777777" w:rsidR="00517C27" w:rsidRDefault="00517C27" w:rsidP="00323B39">
      <w:pPr>
        <w:pStyle w:val="NormalWeb"/>
        <w:spacing w:beforeAutospacing="0" w:afterAutospacing="0"/>
        <w:jc w:val="both"/>
        <w:rPr>
          <w:rFonts w:ascii="Cambria" w:hAnsi="Cambria"/>
          <w:color w:val="000000" w:themeColor="text1"/>
          <w:sz w:val="20"/>
          <w:szCs w:val="20"/>
          <w:lang w:val="en-IN"/>
        </w:rPr>
        <w:sectPr w:rsidR="00517C27" w:rsidSect="00517C27">
          <w:type w:val="continuous"/>
          <w:pgSz w:w="11906" w:h="16838" w:code="9"/>
          <w:pgMar w:top="1440" w:right="1440" w:bottom="1440" w:left="1440" w:header="720" w:footer="720" w:gutter="0"/>
          <w:cols w:num="2" w:space="720"/>
          <w:docGrid w:linePitch="360"/>
        </w:sectPr>
      </w:pPr>
    </w:p>
    <w:p w14:paraId="526A4928" w14:textId="0FF03B62" w:rsidR="00CF6A1B" w:rsidRPr="00323B39" w:rsidRDefault="00CF6A1B" w:rsidP="00517C27">
      <w:pPr>
        <w:pStyle w:val="NormalWeb"/>
        <w:spacing w:beforeAutospacing="0" w:afterAutospacing="0"/>
        <w:jc w:val="center"/>
        <w:rPr>
          <w:rFonts w:ascii="Cambria" w:hAnsi="Cambria"/>
          <w:color w:val="000000" w:themeColor="text1"/>
          <w:sz w:val="20"/>
          <w:szCs w:val="20"/>
          <w:lang w:val="en-IN"/>
        </w:rPr>
      </w:pPr>
      <w:r w:rsidRPr="00323B39">
        <w:rPr>
          <w:rFonts w:ascii="Cambria" w:hAnsi="Cambria"/>
          <w:color w:val="000000" w:themeColor="text1"/>
          <w:sz w:val="20"/>
          <w:szCs w:val="20"/>
          <w:lang w:val="en-IN"/>
        </w:rPr>
        <w:drawing>
          <wp:inline distT="0" distB="0" distL="0" distR="0" wp14:anchorId="0E22D0BB" wp14:editId="4CD8BDE8">
            <wp:extent cx="5274310" cy="1838325"/>
            <wp:effectExtent l="0" t="0" r="2540" b="9525"/>
            <wp:docPr id="4373919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391963" name=""/>
                    <pic:cNvPicPr/>
                  </pic:nvPicPr>
                  <pic:blipFill rotWithShape="1">
                    <a:blip r:embed="rId20"/>
                    <a:srcRect t="25195" b="19812"/>
                    <a:stretch>
                      <a:fillRect/>
                    </a:stretch>
                  </pic:blipFill>
                  <pic:spPr bwMode="auto">
                    <a:xfrm>
                      <a:off x="0" y="0"/>
                      <a:ext cx="5274310" cy="1838325"/>
                    </a:xfrm>
                    <a:prstGeom prst="rect">
                      <a:avLst/>
                    </a:prstGeom>
                    <a:ln>
                      <a:noFill/>
                    </a:ln>
                    <a:extLst>
                      <a:ext uri="{53640926-AAD7-44D8-BBD7-CCE9431645EC}">
                        <a14:shadowObscured xmlns:a14="http://schemas.microsoft.com/office/drawing/2010/main"/>
                      </a:ext>
                    </a:extLst>
                  </pic:spPr>
                </pic:pic>
              </a:graphicData>
            </a:graphic>
          </wp:inline>
        </w:drawing>
      </w:r>
    </w:p>
    <w:p w14:paraId="38856C6E" w14:textId="280D38D5" w:rsidR="00CF6A1B" w:rsidRPr="00323B39" w:rsidRDefault="00CF6A1B" w:rsidP="00323B39">
      <w:pPr>
        <w:pStyle w:val="NormalWeb"/>
        <w:spacing w:beforeAutospacing="0" w:afterAutospacing="0"/>
        <w:jc w:val="center"/>
        <w:rPr>
          <w:rFonts w:ascii="Cambria" w:hAnsi="Cambria"/>
          <w:i/>
          <w:iCs/>
          <w:color w:val="000000" w:themeColor="text1"/>
          <w:sz w:val="20"/>
          <w:szCs w:val="20"/>
          <w:lang w:val="en-IN"/>
        </w:rPr>
      </w:pPr>
      <w:r w:rsidRPr="00323B39">
        <w:rPr>
          <w:rFonts w:ascii="Cambria" w:hAnsi="Cambria"/>
          <w:i/>
          <w:iCs/>
          <w:color w:val="000000" w:themeColor="text1"/>
          <w:sz w:val="20"/>
          <w:szCs w:val="20"/>
        </w:rPr>
        <w:t>Figure 1. Conceptual Architecture of PV–Battery–EV Energy Management.</w:t>
      </w:r>
    </w:p>
    <w:p w14:paraId="4056CE1E" w14:textId="77777777" w:rsidR="00517C27" w:rsidRDefault="00517C27" w:rsidP="00323B39">
      <w:pPr>
        <w:pStyle w:val="NormalWeb"/>
        <w:spacing w:beforeAutospacing="0" w:afterAutospacing="0"/>
        <w:jc w:val="both"/>
        <w:rPr>
          <w:rFonts w:ascii="Cambria" w:hAnsi="Cambria"/>
          <w:color w:val="000000" w:themeColor="text1"/>
          <w:sz w:val="20"/>
          <w:szCs w:val="20"/>
          <w:lang w:val="en-IN"/>
        </w:rPr>
      </w:pPr>
    </w:p>
    <w:p w14:paraId="33AD3506" w14:textId="77777777" w:rsidR="00517C27" w:rsidRDefault="00517C27" w:rsidP="00323B39">
      <w:pPr>
        <w:pStyle w:val="NormalWeb"/>
        <w:spacing w:beforeAutospacing="0" w:afterAutospacing="0"/>
        <w:jc w:val="both"/>
        <w:rPr>
          <w:rFonts w:ascii="Cambria" w:hAnsi="Cambria"/>
          <w:color w:val="000000" w:themeColor="text1"/>
          <w:sz w:val="20"/>
          <w:szCs w:val="20"/>
          <w:lang w:val="en-IN"/>
        </w:rPr>
        <w:sectPr w:rsidR="00517C27" w:rsidSect="00517C27">
          <w:type w:val="continuous"/>
          <w:pgSz w:w="11906" w:h="16838" w:code="9"/>
          <w:pgMar w:top="1440" w:right="1440" w:bottom="1440" w:left="1440" w:header="720" w:footer="720" w:gutter="0"/>
          <w:cols w:space="720"/>
          <w:docGrid w:linePitch="360"/>
        </w:sectPr>
      </w:pPr>
    </w:p>
    <w:p w14:paraId="73C68642" w14:textId="637CA870" w:rsidR="00CF6A1B" w:rsidRPr="00323B39" w:rsidRDefault="00CF6A1B" w:rsidP="00323B39">
      <w:pPr>
        <w:pStyle w:val="NormalWeb"/>
        <w:spacing w:beforeAutospacing="0" w:afterAutospacing="0"/>
        <w:jc w:val="both"/>
        <w:rPr>
          <w:rFonts w:ascii="Cambria" w:hAnsi="Cambria"/>
          <w:color w:val="000000" w:themeColor="text1"/>
          <w:sz w:val="20"/>
          <w:szCs w:val="20"/>
          <w:lang w:val="en-IN"/>
        </w:rPr>
      </w:pPr>
      <w:r w:rsidRPr="00323B39">
        <w:rPr>
          <w:rFonts w:ascii="Cambria" w:hAnsi="Cambria"/>
          <w:color w:val="000000" w:themeColor="text1"/>
          <w:sz w:val="20"/>
          <w:szCs w:val="20"/>
          <w:lang w:val="en-IN"/>
        </w:rPr>
        <w:t xml:space="preserve">Deep learning has emerged as a powerful computational paradigm for renewable energy forecasting, load prediction, battery state estimation, and intelligent scheduling. Convolutional neural networks, recurrent neural networks, long short-term memory networks, and transformer-based architectures have demonstrated remarkable performance in </w:t>
      </w:r>
      <w:proofErr w:type="spellStart"/>
      <w:r w:rsidRPr="00323B39">
        <w:rPr>
          <w:rFonts w:ascii="Cambria" w:hAnsi="Cambria"/>
          <w:color w:val="000000" w:themeColor="text1"/>
          <w:sz w:val="20"/>
          <w:szCs w:val="20"/>
          <w:lang w:val="en-IN"/>
        </w:rPr>
        <w:t>modeling</w:t>
      </w:r>
      <w:proofErr w:type="spellEnd"/>
      <w:r w:rsidRPr="00323B39">
        <w:rPr>
          <w:rFonts w:ascii="Cambria" w:hAnsi="Cambria"/>
          <w:color w:val="000000" w:themeColor="text1"/>
          <w:sz w:val="20"/>
          <w:szCs w:val="20"/>
          <w:lang w:val="en-IN"/>
        </w:rPr>
        <w:t xml:space="preserve"> temporal and nonlinear characteristics of energy systems. Simultaneously, metaheuristic optimization algorithms such as Particle Swarm Optimization, Genetic Algorithms, Grey Wolf Optimization, Ant Colony Optimization, and Deep Reinforcement Learning have been successfully employed to determine optimal charging, discharging, and energy allocation strategies. Hybrid frameworks combining prediction and optimization have consistently outperformed standalone approaches in terms of energy efficiency, operational cost reduction, renewable energy utilization, and peak load minimization.</w:t>
      </w:r>
    </w:p>
    <w:p w14:paraId="22198A8A" w14:textId="77777777" w:rsidR="00CF6A1B" w:rsidRPr="00323B39" w:rsidRDefault="00CF6A1B" w:rsidP="00323B39">
      <w:pPr>
        <w:pStyle w:val="NormalWeb"/>
        <w:spacing w:beforeAutospacing="0" w:afterAutospacing="0"/>
        <w:jc w:val="both"/>
        <w:rPr>
          <w:rFonts w:ascii="Cambria" w:hAnsi="Cambria"/>
          <w:color w:val="000000" w:themeColor="text1"/>
          <w:sz w:val="20"/>
          <w:szCs w:val="20"/>
          <w:lang w:val="en-IN"/>
        </w:rPr>
      </w:pPr>
      <w:r w:rsidRPr="00323B39">
        <w:rPr>
          <w:rFonts w:ascii="Cambria" w:hAnsi="Cambria"/>
          <w:color w:val="000000" w:themeColor="text1"/>
          <w:sz w:val="20"/>
          <w:szCs w:val="20"/>
          <w:lang w:val="en-IN"/>
        </w:rPr>
        <w:t xml:space="preserve">Recent advances have introduced scalable Quantum Non-Local Neural Networks (QNLNNs), which combine quantum-inspired optimization concepts with non-local deep learning architectures to capture long-range spatial and temporal dependencies in complex energy datasets. Unlike conventional neural networks, QNLNNs effectively model global contextual relationships while maintaining computational scalability for high-dimensional scheduling problems. Their ability to integrate quantum-inspired search mechanisms with intelligent feature learning enables superior optimization </w:t>
      </w:r>
      <w:r w:rsidRPr="00323B39">
        <w:rPr>
          <w:rFonts w:ascii="Cambria" w:hAnsi="Cambria"/>
          <w:color w:val="000000" w:themeColor="text1"/>
          <w:sz w:val="20"/>
          <w:szCs w:val="20"/>
          <w:lang w:val="en-IN"/>
        </w:rPr>
        <w:t>of PV generation, battery operation, EV charging schedules, and vehicle-to-grid interactions under uncertain operating conditions. These capabilities make QNLNNs highly suitable for next-generation intelligent energy management systems requiring adaptive, robust, and real-time decision-making.</w:t>
      </w:r>
    </w:p>
    <w:p w14:paraId="48E48DA6" w14:textId="77777777" w:rsidR="00CF6A1B" w:rsidRPr="00323B39" w:rsidRDefault="00CF6A1B" w:rsidP="00323B39">
      <w:pPr>
        <w:pStyle w:val="NormalWeb"/>
        <w:spacing w:beforeAutospacing="0" w:afterAutospacing="0"/>
        <w:jc w:val="both"/>
        <w:rPr>
          <w:rFonts w:ascii="Cambria" w:hAnsi="Cambria"/>
          <w:color w:val="000000" w:themeColor="text1"/>
          <w:sz w:val="20"/>
          <w:szCs w:val="20"/>
          <w:lang w:val="en-IN"/>
        </w:rPr>
      </w:pPr>
      <w:r w:rsidRPr="00323B39">
        <w:rPr>
          <w:rFonts w:ascii="Cambria" w:hAnsi="Cambria"/>
          <w:color w:val="000000" w:themeColor="text1"/>
          <w:sz w:val="20"/>
          <w:szCs w:val="20"/>
          <w:lang w:val="en-IN"/>
        </w:rPr>
        <w:t xml:space="preserve">This review comprehensively examines recent developments in deep learning and optimization approaches for optimal scheduling of PV-battery-EV systems, emphasizing scalable Quantum Non-Local Neural Network architectures. The study </w:t>
      </w:r>
      <w:proofErr w:type="spellStart"/>
      <w:r w:rsidRPr="00323B39">
        <w:rPr>
          <w:rFonts w:ascii="Cambria" w:hAnsi="Cambria"/>
          <w:color w:val="000000" w:themeColor="text1"/>
          <w:sz w:val="20"/>
          <w:szCs w:val="20"/>
          <w:lang w:val="en-IN"/>
        </w:rPr>
        <w:t>analyzes</w:t>
      </w:r>
      <w:proofErr w:type="spellEnd"/>
      <w:r w:rsidRPr="00323B39">
        <w:rPr>
          <w:rFonts w:ascii="Cambria" w:hAnsi="Cambria"/>
          <w:color w:val="000000" w:themeColor="text1"/>
          <w:sz w:val="20"/>
          <w:szCs w:val="20"/>
          <w:lang w:val="en-IN"/>
        </w:rPr>
        <w:t xml:space="preserve"> existing methodologies, forecasting techniques, optimization algorithms, scheduling frameworks, and practical applications while highlighting their strengths and limitations. Furthermore, emerging technologies including edge intelligence, federated learning, digital twins, explainable artificial intelligence, and quantum-inspired computing are discussed as future research directions. The review aims to provide a comprehensive understanding of intelligent scheduling strategies that support resilient, cost-effective, and sustainable smart grid operation in future renewable energy ecosystems.</w:t>
      </w:r>
    </w:p>
    <w:p w14:paraId="502595EF" w14:textId="77777777" w:rsidR="00517C27" w:rsidRDefault="00517C27" w:rsidP="00323B39">
      <w:pPr>
        <w:pStyle w:val="NormalWeb"/>
        <w:spacing w:beforeAutospacing="0" w:afterAutospacing="0"/>
        <w:jc w:val="both"/>
        <w:rPr>
          <w:rStyle w:val="Strong"/>
          <w:rFonts w:ascii="Cambria" w:hAnsi="Cambria"/>
          <w:color w:val="000000" w:themeColor="text1"/>
          <w:sz w:val="20"/>
          <w:szCs w:val="20"/>
        </w:rPr>
      </w:pPr>
    </w:p>
    <w:p w14:paraId="2E55A451" w14:textId="5D2E3149" w:rsidR="00AA59BE" w:rsidRPr="00323B39" w:rsidRDefault="00000000" w:rsidP="00323B39">
      <w:pPr>
        <w:pStyle w:val="NormalWeb"/>
        <w:spacing w:beforeAutospacing="0" w:afterAutospacing="0"/>
        <w:jc w:val="both"/>
        <w:rPr>
          <w:rFonts w:ascii="Cambria" w:hAnsi="Cambria"/>
          <w:color w:val="000000" w:themeColor="text1"/>
          <w:sz w:val="20"/>
          <w:szCs w:val="20"/>
        </w:rPr>
      </w:pPr>
      <w:r w:rsidRPr="00323B39">
        <w:rPr>
          <w:rStyle w:val="Strong"/>
          <w:rFonts w:ascii="Cambria" w:hAnsi="Cambria"/>
          <w:color w:val="000000" w:themeColor="text1"/>
          <w:sz w:val="20"/>
          <w:szCs w:val="20"/>
        </w:rPr>
        <w:t>Literature Review</w:t>
      </w:r>
    </w:p>
    <w:p w14:paraId="44F6C4A2" w14:textId="77777777" w:rsidR="00AA59BE" w:rsidRPr="00323B39" w:rsidRDefault="00000000" w:rsidP="00323B39">
      <w:pPr>
        <w:pStyle w:val="NormalWeb"/>
        <w:spacing w:beforeAutospacing="0" w:afterAutospacing="0"/>
        <w:jc w:val="both"/>
        <w:rPr>
          <w:rFonts w:ascii="Cambria" w:hAnsi="Cambria"/>
          <w:color w:val="000000" w:themeColor="text1"/>
          <w:sz w:val="20"/>
          <w:szCs w:val="20"/>
        </w:rPr>
      </w:pPr>
      <w:r w:rsidRPr="00323B39">
        <w:rPr>
          <w:rFonts w:ascii="Cambria" w:hAnsi="Cambria"/>
          <w:color w:val="000000" w:themeColor="text1"/>
          <w:sz w:val="20"/>
          <w:szCs w:val="20"/>
        </w:rPr>
        <w:t xml:space="preserve">The optimal scheduling of PV-battery-EV systems has been extensively explored through a variety of deep learning and optimization techniques. Zhang et al. (2019) proposed a mixed-integer linear programming (MILP) framework for distributed energy resource </w:t>
      </w:r>
      <w:r w:rsidRPr="00323B39">
        <w:rPr>
          <w:rFonts w:ascii="Cambria" w:hAnsi="Cambria"/>
          <w:color w:val="000000" w:themeColor="text1"/>
          <w:sz w:val="20"/>
          <w:szCs w:val="20"/>
        </w:rPr>
        <w:lastRenderedPageBreak/>
        <w:t>scheduling in a microgrid environment, demonstrating cost minimization and load balancing using the IEEE 33-bus system dataset. Their approach established a baseline for deterministic optimization in energy systems, although scalability limitations were observed in larger networks.</w:t>
      </w:r>
    </w:p>
    <w:p w14:paraId="59D7904E" w14:textId="77777777" w:rsidR="00AA59BE" w:rsidRPr="00323B39" w:rsidRDefault="00000000" w:rsidP="00323B39">
      <w:pPr>
        <w:pStyle w:val="NormalWeb"/>
        <w:spacing w:beforeAutospacing="0" w:afterAutospacing="0"/>
        <w:jc w:val="both"/>
        <w:rPr>
          <w:rFonts w:ascii="Cambria" w:hAnsi="Cambria"/>
          <w:color w:val="000000" w:themeColor="text1"/>
          <w:sz w:val="20"/>
          <w:szCs w:val="20"/>
        </w:rPr>
      </w:pPr>
      <w:r w:rsidRPr="00323B39">
        <w:rPr>
          <w:rFonts w:ascii="Cambria" w:hAnsi="Cambria"/>
          <w:color w:val="000000" w:themeColor="text1"/>
          <w:sz w:val="20"/>
          <w:szCs w:val="20"/>
        </w:rPr>
        <w:t>Wang et al. (2020) introduced a particle swarm optimization (PSO)-based energy management system for smart homes integrating PV and EV loads. Using real-time smart meter data, their model achieved significant peak load reduction and improved demand-side management. Similarly, Li et al. (2021) developed a deep reinforcement learning (DRL) framework using a deep Q-network (DQN) to optimize EV charging schedules, enabling adaptive decision-making under dynamic pricing environments.</w:t>
      </w:r>
    </w:p>
    <w:p w14:paraId="7D945576" w14:textId="77777777" w:rsidR="00AA59BE" w:rsidRPr="00323B39" w:rsidRDefault="00000000" w:rsidP="00323B39">
      <w:pPr>
        <w:pStyle w:val="NormalWeb"/>
        <w:spacing w:beforeAutospacing="0" w:afterAutospacing="0"/>
        <w:jc w:val="both"/>
        <w:rPr>
          <w:rFonts w:ascii="Cambria" w:hAnsi="Cambria"/>
          <w:color w:val="000000" w:themeColor="text1"/>
          <w:sz w:val="20"/>
          <w:szCs w:val="20"/>
        </w:rPr>
      </w:pPr>
      <w:r w:rsidRPr="00323B39">
        <w:rPr>
          <w:rFonts w:ascii="Cambria" w:hAnsi="Cambria"/>
          <w:color w:val="000000" w:themeColor="text1"/>
          <w:sz w:val="20"/>
          <w:szCs w:val="20"/>
        </w:rPr>
        <w:t>Chen et al. (2020) explored the use of long short-term memory (LSTM) networks for solar power forecasting combined with genetic algorithm (GA)-based optimization for scheduling. Their hybrid model improved prediction accuracy and reduced operational costs in residential energy systems. In a related study, Kumar et al. (2021) implemented a convolutional neural network (CNN) for load prediction and integrated it with ant colony optimization (ACO) to enhance scheduling efficiency in microgrids.</w:t>
      </w:r>
    </w:p>
    <w:p w14:paraId="73AE4C3A" w14:textId="77777777" w:rsidR="00AA59BE" w:rsidRPr="00323B39" w:rsidRDefault="00000000" w:rsidP="00323B39">
      <w:pPr>
        <w:pStyle w:val="NormalWeb"/>
        <w:spacing w:beforeAutospacing="0" w:afterAutospacing="0"/>
        <w:jc w:val="both"/>
        <w:rPr>
          <w:rFonts w:ascii="Cambria" w:hAnsi="Cambria"/>
          <w:color w:val="000000" w:themeColor="text1"/>
          <w:sz w:val="20"/>
          <w:szCs w:val="20"/>
        </w:rPr>
      </w:pPr>
      <w:r w:rsidRPr="00323B39">
        <w:rPr>
          <w:rFonts w:ascii="Cambria" w:hAnsi="Cambria"/>
          <w:color w:val="000000" w:themeColor="text1"/>
          <w:sz w:val="20"/>
          <w:szCs w:val="20"/>
        </w:rPr>
        <w:t>Singh et al. (2022) proposed a hybrid PSO-LSTM model for EV charging optimization, leveraging temporal dependencies in energy consumption data. Their approach demonstrated improved convergence speed and reduced computational complexity. Meanwhile, Zhao et al. (2021) utilized a graph neural network (GNN) to model spatial dependencies in distributed energy systems, integrating it with reinforcement learning for coordinated scheduling.</w:t>
      </w:r>
    </w:p>
    <w:p w14:paraId="26640B18" w14:textId="77777777" w:rsidR="00AA59BE" w:rsidRPr="00323B39" w:rsidRDefault="00000000" w:rsidP="00323B39">
      <w:pPr>
        <w:pStyle w:val="NormalWeb"/>
        <w:spacing w:beforeAutospacing="0" w:afterAutospacing="0"/>
        <w:jc w:val="both"/>
        <w:rPr>
          <w:rFonts w:ascii="Cambria" w:hAnsi="Cambria"/>
          <w:color w:val="000000" w:themeColor="text1"/>
          <w:sz w:val="20"/>
          <w:szCs w:val="20"/>
        </w:rPr>
      </w:pPr>
      <w:r w:rsidRPr="00323B39">
        <w:rPr>
          <w:rFonts w:ascii="Cambria" w:hAnsi="Cambria"/>
          <w:color w:val="000000" w:themeColor="text1"/>
          <w:sz w:val="20"/>
          <w:szCs w:val="20"/>
        </w:rPr>
        <w:t xml:space="preserve">Liu et al. (2022) introduced a transformer-based architecture for energy demand forecasting, coupled with a simulated annealing optimization algorithm. Their model achieved superior performance in handling long-term dependencies compared to traditional RNN-based approaches. Similarly, Park et al. (2021) applied deep deterministic policy gradient (DDPG) algorithms for continuous control of </w:t>
      </w:r>
      <w:r w:rsidRPr="00323B39">
        <w:rPr>
          <w:rFonts w:ascii="Cambria" w:hAnsi="Cambria"/>
          <w:color w:val="000000" w:themeColor="text1"/>
          <w:sz w:val="20"/>
          <w:szCs w:val="20"/>
        </w:rPr>
        <w:t>battery charging and discharging, enabling efficient energy utilization.</w:t>
      </w:r>
    </w:p>
    <w:p w14:paraId="29767C90" w14:textId="77777777" w:rsidR="00AA59BE" w:rsidRPr="00323B39" w:rsidRDefault="00000000" w:rsidP="00323B39">
      <w:pPr>
        <w:pStyle w:val="NormalWeb"/>
        <w:spacing w:beforeAutospacing="0" w:afterAutospacing="0"/>
        <w:jc w:val="both"/>
        <w:rPr>
          <w:rFonts w:ascii="Cambria" w:hAnsi="Cambria"/>
          <w:color w:val="000000" w:themeColor="text1"/>
          <w:sz w:val="20"/>
          <w:szCs w:val="20"/>
        </w:rPr>
      </w:pPr>
      <w:r w:rsidRPr="00323B39">
        <w:rPr>
          <w:rFonts w:ascii="Cambria" w:hAnsi="Cambria"/>
          <w:color w:val="000000" w:themeColor="text1"/>
          <w:sz w:val="20"/>
          <w:szCs w:val="20"/>
        </w:rPr>
        <w:t>Gupta et al. (2022) developed a hybrid MILP and deep learning model for optimal scheduling in smart grids, combining deterministic optimization with data-driven prediction. Their approach demonstrated improved scalability and robustness in handling uncertainties. In another study, Ahmed et al. (2021) proposed a fuzzy logic-based energy management system integrated with GA optimization, addressing uncertainty in renewable generation and EV demand.</w:t>
      </w:r>
    </w:p>
    <w:p w14:paraId="5710975B" w14:textId="77777777" w:rsidR="00AA59BE" w:rsidRPr="00323B39" w:rsidRDefault="00000000" w:rsidP="00323B39">
      <w:pPr>
        <w:pStyle w:val="NormalWeb"/>
        <w:spacing w:beforeAutospacing="0" w:afterAutospacing="0"/>
        <w:jc w:val="both"/>
        <w:rPr>
          <w:rFonts w:ascii="Cambria" w:hAnsi="Cambria"/>
          <w:color w:val="000000" w:themeColor="text1"/>
          <w:sz w:val="20"/>
          <w:szCs w:val="20"/>
        </w:rPr>
      </w:pPr>
      <w:r w:rsidRPr="00323B39">
        <w:rPr>
          <w:rFonts w:ascii="Cambria" w:hAnsi="Cambria"/>
          <w:color w:val="000000" w:themeColor="text1"/>
          <w:sz w:val="20"/>
          <w:szCs w:val="20"/>
        </w:rPr>
        <w:t>In the domain of vehicle-to-grid systems, Tan et al. (2021) utilized a multi-agent reinforcement learning (MARL) framework to coordinate EV charging and discharging, enhancing grid stability. Similarly, Das et al. (2022) implemented a federated learning approach for decentralized energy management, ensuring data privacy while maintaining high model performance.</w:t>
      </w:r>
    </w:p>
    <w:p w14:paraId="637F4869" w14:textId="77777777" w:rsidR="00AA59BE" w:rsidRPr="00323B39" w:rsidRDefault="00000000" w:rsidP="00323B39">
      <w:pPr>
        <w:pStyle w:val="NormalWeb"/>
        <w:spacing w:beforeAutospacing="0" w:afterAutospacing="0"/>
        <w:jc w:val="both"/>
        <w:rPr>
          <w:rFonts w:ascii="Cambria" w:hAnsi="Cambria"/>
          <w:color w:val="000000" w:themeColor="text1"/>
          <w:sz w:val="20"/>
          <w:szCs w:val="20"/>
        </w:rPr>
      </w:pPr>
      <w:r w:rsidRPr="00323B39">
        <w:rPr>
          <w:rFonts w:ascii="Cambria" w:hAnsi="Cambria"/>
          <w:color w:val="000000" w:themeColor="text1"/>
          <w:sz w:val="20"/>
          <w:szCs w:val="20"/>
        </w:rPr>
        <w:t>Recent studies have also focused on edge computing and real-time deployment. Roy et al. (2023) proposed an edge-based deep learning framework for energy scheduling, reducing latency and computational overhead. In another work, Mehta et al. (2022) developed a cloud-edge hybrid architecture integrating deep learning and optimization techniques for scalable smart grid applications.</w:t>
      </w:r>
    </w:p>
    <w:p w14:paraId="01130DB6" w14:textId="77777777" w:rsidR="00AA59BE" w:rsidRPr="00323B39" w:rsidRDefault="00000000" w:rsidP="00323B39">
      <w:pPr>
        <w:pStyle w:val="NormalWeb"/>
        <w:spacing w:beforeAutospacing="0" w:afterAutospacing="0"/>
        <w:jc w:val="both"/>
        <w:rPr>
          <w:rFonts w:ascii="Cambria" w:hAnsi="Cambria"/>
          <w:color w:val="000000" w:themeColor="text1"/>
          <w:sz w:val="20"/>
          <w:szCs w:val="20"/>
        </w:rPr>
      </w:pPr>
      <w:r w:rsidRPr="00323B39">
        <w:rPr>
          <w:rFonts w:ascii="Cambria" w:hAnsi="Cambria"/>
          <w:color w:val="000000" w:themeColor="text1"/>
          <w:sz w:val="20"/>
          <w:szCs w:val="20"/>
        </w:rPr>
        <w:t>Furthermore, Alotaibi et al. (2021) explored the integration of IoT-based data acquisition systems with deep learning models for real-time energy management. Their approach improved system responsiveness and enabled dynamic scheduling. Similarly, Fernandes et al. (2022) utilized hybrid CNN-LSTM architectures for multi-step energy forecasting, enhancing scheduling accuracy.</w:t>
      </w:r>
    </w:p>
    <w:p w14:paraId="332A7CBE" w14:textId="77777777" w:rsidR="00AA59BE" w:rsidRPr="00323B39" w:rsidRDefault="00000000" w:rsidP="00323B39">
      <w:pPr>
        <w:pStyle w:val="NormalWeb"/>
        <w:spacing w:beforeAutospacing="0" w:afterAutospacing="0"/>
        <w:jc w:val="both"/>
        <w:rPr>
          <w:rFonts w:ascii="Cambria" w:hAnsi="Cambria"/>
          <w:color w:val="000000" w:themeColor="text1"/>
          <w:sz w:val="20"/>
          <w:szCs w:val="20"/>
        </w:rPr>
      </w:pPr>
      <w:r w:rsidRPr="00323B39">
        <w:rPr>
          <w:rFonts w:ascii="Cambria" w:hAnsi="Cambria"/>
          <w:color w:val="000000" w:themeColor="text1"/>
          <w:sz w:val="20"/>
          <w:szCs w:val="20"/>
        </w:rPr>
        <w:t>Overall, the literature demonstrates a clear trend toward hybrid approaches that combine deep learning with advanced optimization techniques. The integration of quantum-inspired models and non-local neural networks represents a significant advancement, offering improved scalability, efficiency, and adaptability for complex energy systems.</w:t>
      </w:r>
    </w:p>
    <w:p w14:paraId="16D7E78C" w14:textId="77777777" w:rsidR="00517C27" w:rsidRDefault="00517C27" w:rsidP="00323B39">
      <w:pPr>
        <w:pStyle w:val="NormalWeb"/>
        <w:spacing w:beforeAutospacing="0" w:afterAutospacing="0"/>
        <w:jc w:val="both"/>
        <w:rPr>
          <w:rStyle w:val="Strong"/>
          <w:rFonts w:ascii="Cambria" w:hAnsi="Cambria"/>
          <w:color w:val="000000" w:themeColor="text1"/>
          <w:sz w:val="20"/>
          <w:szCs w:val="20"/>
        </w:rPr>
        <w:sectPr w:rsidR="00517C27" w:rsidSect="00517C27">
          <w:type w:val="continuous"/>
          <w:pgSz w:w="11906" w:h="16838" w:code="9"/>
          <w:pgMar w:top="1440" w:right="1440" w:bottom="1440" w:left="1440" w:header="720" w:footer="720" w:gutter="0"/>
          <w:cols w:num="2" w:space="720"/>
          <w:docGrid w:linePitch="360"/>
        </w:sectPr>
      </w:pPr>
    </w:p>
    <w:p w14:paraId="0E817430" w14:textId="77777777" w:rsidR="00517C27" w:rsidRDefault="00517C27" w:rsidP="00323B39">
      <w:pPr>
        <w:pStyle w:val="NormalWeb"/>
        <w:spacing w:beforeAutospacing="0" w:afterAutospacing="0"/>
        <w:jc w:val="both"/>
        <w:rPr>
          <w:rStyle w:val="Strong"/>
          <w:rFonts w:ascii="Cambria" w:hAnsi="Cambria"/>
          <w:color w:val="000000" w:themeColor="text1"/>
          <w:sz w:val="20"/>
          <w:szCs w:val="20"/>
        </w:rPr>
      </w:pPr>
    </w:p>
    <w:p w14:paraId="7DF2CCDB" w14:textId="4CF5D88D" w:rsidR="00AA59BE" w:rsidRPr="00323B39" w:rsidRDefault="00000000" w:rsidP="00323B39">
      <w:pPr>
        <w:pStyle w:val="NormalWeb"/>
        <w:spacing w:beforeAutospacing="0" w:afterAutospacing="0"/>
        <w:jc w:val="both"/>
        <w:rPr>
          <w:rFonts w:ascii="Cambria" w:hAnsi="Cambria"/>
          <w:color w:val="000000" w:themeColor="text1"/>
          <w:sz w:val="20"/>
          <w:szCs w:val="20"/>
        </w:rPr>
      </w:pPr>
      <w:r w:rsidRPr="00323B39">
        <w:rPr>
          <w:rStyle w:val="Strong"/>
          <w:rFonts w:ascii="Cambria" w:hAnsi="Cambria"/>
          <w:color w:val="000000" w:themeColor="text1"/>
          <w:sz w:val="20"/>
          <w:szCs w:val="20"/>
        </w:rPr>
        <w:t>Comparative Table and Analysis</w:t>
      </w:r>
    </w:p>
    <w:tbl>
      <w:tblPr>
        <w:tblStyle w:val="TableGrid"/>
        <w:tblW w:w="0" w:type="auto"/>
        <w:jc w:val="center"/>
        <w:tblLook w:val="04A0" w:firstRow="1" w:lastRow="0" w:firstColumn="1" w:lastColumn="0" w:noHBand="0" w:noVBand="1"/>
      </w:tblPr>
      <w:tblGrid>
        <w:gridCol w:w="1119"/>
        <w:gridCol w:w="659"/>
        <w:gridCol w:w="1652"/>
        <w:gridCol w:w="1476"/>
        <w:gridCol w:w="1286"/>
        <w:gridCol w:w="1258"/>
        <w:gridCol w:w="1542"/>
      </w:tblGrid>
      <w:tr w:rsidR="00AA59BE" w:rsidRPr="00323B39" w14:paraId="43E27CEF" w14:textId="77777777" w:rsidTr="00517C27">
        <w:trPr>
          <w:jc w:val="center"/>
        </w:trPr>
        <w:tc>
          <w:tcPr>
            <w:tcW w:w="937" w:type="dxa"/>
          </w:tcPr>
          <w:p w14:paraId="3BD41B0C" w14:textId="77777777" w:rsidR="00AA59BE" w:rsidRPr="00323B39" w:rsidRDefault="00000000" w:rsidP="00323B39">
            <w:pPr>
              <w:jc w:val="both"/>
              <w:rPr>
                <w:rFonts w:ascii="Cambria" w:hAnsi="Cambria" w:cs="Times New Roman"/>
                <w:b/>
                <w:bCs/>
                <w:color w:val="000000" w:themeColor="text1"/>
                <w:sz w:val="20"/>
                <w:szCs w:val="20"/>
              </w:rPr>
            </w:pPr>
            <w:r w:rsidRPr="00323B39">
              <w:rPr>
                <w:rFonts w:ascii="Cambria" w:eastAsia="SimSun" w:hAnsi="Cambria" w:cs="Times New Roman"/>
                <w:b/>
                <w:bCs/>
                <w:color w:val="000000" w:themeColor="text1"/>
                <w:sz w:val="20"/>
                <w:szCs w:val="20"/>
                <w:lang w:bidi="ar"/>
              </w:rPr>
              <w:t>Study</w:t>
            </w:r>
          </w:p>
        </w:tc>
        <w:tc>
          <w:tcPr>
            <w:tcW w:w="0" w:type="auto"/>
          </w:tcPr>
          <w:p w14:paraId="393CFA67" w14:textId="77777777" w:rsidR="00AA59BE" w:rsidRPr="00323B39" w:rsidRDefault="00000000" w:rsidP="00323B39">
            <w:pPr>
              <w:jc w:val="both"/>
              <w:rPr>
                <w:rFonts w:ascii="Cambria" w:hAnsi="Cambria" w:cs="Times New Roman"/>
                <w:b/>
                <w:bCs/>
                <w:color w:val="000000" w:themeColor="text1"/>
                <w:sz w:val="20"/>
                <w:szCs w:val="20"/>
              </w:rPr>
            </w:pPr>
            <w:r w:rsidRPr="00323B39">
              <w:rPr>
                <w:rFonts w:ascii="Cambria" w:eastAsia="SimSun" w:hAnsi="Cambria" w:cs="Times New Roman"/>
                <w:b/>
                <w:bCs/>
                <w:color w:val="000000" w:themeColor="text1"/>
                <w:sz w:val="20"/>
                <w:szCs w:val="20"/>
                <w:lang w:bidi="ar"/>
              </w:rPr>
              <w:t>Year</w:t>
            </w:r>
          </w:p>
        </w:tc>
        <w:tc>
          <w:tcPr>
            <w:tcW w:w="0" w:type="auto"/>
          </w:tcPr>
          <w:p w14:paraId="69C94C81" w14:textId="77777777" w:rsidR="00AA59BE" w:rsidRPr="00323B39" w:rsidRDefault="00000000" w:rsidP="00323B39">
            <w:pPr>
              <w:jc w:val="both"/>
              <w:rPr>
                <w:rFonts w:ascii="Cambria" w:hAnsi="Cambria" w:cs="Times New Roman"/>
                <w:b/>
                <w:bCs/>
                <w:color w:val="000000" w:themeColor="text1"/>
                <w:sz w:val="20"/>
                <w:szCs w:val="20"/>
              </w:rPr>
            </w:pPr>
            <w:r w:rsidRPr="00323B39">
              <w:rPr>
                <w:rFonts w:ascii="Cambria" w:eastAsia="SimSun" w:hAnsi="Cambria" w:cs="Times New Roman"/>
                <w:b/>
                <w:bCs/>
                <w:color w:val="000000" w:themeColor="text1"/>
                <w:sz w:val="20"/>
                <w:szCs w:val="20"/>
                <w:lang w:bidi="ar"/>
              </w:rPr>
              <w:t>Optimization Technique / Method</w:t>
            </w:r>
          </w:p>
        </w:tc>
        <w:tc>
          <w:tcPr>
            <w:tcW w:w="0" w:type="auto"/>
          </w:tcPr>
          <w:p w14:paraId="789F208D" w14:textId="77777777" w:rsidR="00AA59BE" w:rsidRPr="00323B39" w:rsidRDefault="00000000" w:rsidP="00323B39">
            <w:pPr>
              <w:jc w:val="both"/>
              <w:rPr>
                <w:rFonts w:ascii="Cambria" w:hAnsi="Cambria" w:cs="Times New Roman"/>
                <w:b/>
                <w:bCs/>
                <w:color w:val="000000" w:themeColor="text1"/>
                <w:sz w:val="20"/>
                <w:szCs w:val="20"/>
              </w:rPr>
            </w:pPr>
            <w:r w:rsidRPr="00323B39">
              <w:rPr>
                <w:rFonts w:ascii="Cambria" w:eastAsia="SimSun" w:hAnsi="Cambria" w:cs="Times New Roman"/>
                <w:b/>
                <w:bCs/>
                <w:color w:val="000000" w:themeColor="text1"/>
                <w:sz w:val="20"/>
                <w:szCs w:val="20"/>
                <w:lang w:bidi="ar"/>
              </w:rPr>
              <w:t>Component / Model Used</w:t>
            </w:r>
          </w:p>
        </w:tc>
        <w:tc>
          <w:tcPr>
            <w:tcW w:w="0" w:type="auto"/>
          </w:tcPr>
          <w:p w14:paraId="0945E0D5" w14:textId="77777777" w:rsidR="00AA59BE" w:rsidRPr="00323B39" w:rsidRDefault="00000000" w:rsidP="00323B39">
            <w:pPr>
              <w:jc w:val="both"/>
              <w:rPr>
                <w:rFonts w:ascii="Cambria" w:hAnsi="Cambria" w:cs="Times New Roman"/>
                <w:b/>
                <w:bCs/>
                <w:color w:val="000000" w:themeColor="text1"/>
                <w:sz w:val="20"/>
                <w:szCs w:val="20"/>
              </w:rPr>
            </w:pPr>
            <w:r w:rsidRPr="00323B39">
              <w:rPr>
                <w:rFonts w:ascii="Cambria" w:eastAsia="SimSun" w:hAnsi="Cambria" w:cs="Times New Roman"/>
                <w:b/>
                <w:bCs/>
                <w:color w:val="000000" w:themeColor="text1"/>
                <w:sz w:val="20"/>
                <w:szCs w:val="20"/>
                <w:lang w:bidi="ar"/>
              </w:rPr>
              <w:t>Platform or System</w:t>
            </w:r>
          </w:p>
        </w:tc>
        <w:tc>
          <w:tcPr>
            <w:tcW w:w="0" w:type="auto"/>
          </w:tcPr>
          <w:p w14:paraId="231CAFAA" w14:textId="77777777" w:rsidR="00AA59BE" w:rsidRPr="00323B39" w:rsidRDefault="00000000" w:rsidP="00323B39">
            <w:pPr>
              <w:jc w:val="both"/>
              <w:rPr>
                <w:rFonts w:ascii="Cambria" w:hAnsi="Cambria" w:cs="Times New Roman"/>
                <w:b/>
                <w:bCs/>
                <w:color w:val="000000" w:themeColor="text1"/>
                <w:sz w:val="20"/>
                <w:szCs w:val="20"/>
              </w:rPr>
            </w:pPr>
            <w:r w:rsidRPr="00323B39">
              <w:rPr>
                <w:rFonts w:ascii="Cambria" w:eastAsia="SimSun" w:hAnsi="Cambria" w:cs="Times New Roman"/>
                <w:b/>
                <w:bCs/>
                <w:color w:val="000000" w:themeColor="text1"/>
                <w:sz w:val="20"/>
                <w:szCs w:val="20"/>
                <w:lang w:bidi="ar"/>
              </w:rPr>
              <w:t>Dataset Used</w:t>
            </w:r>
          </w:p>
        </w:tc>
        <w:tc>
          <w:tcPr>
            <w:tcW w:w="0" w:type="auto"/>
          </w:tcPr>
          <w:p w14:paraId="6F9BDDE5" w14:textId="77777777" w:rsidR="00AA59BE" w:rsidRPr="00323B39" w:rsidRDefault="00000000" w:rsidP="00323B39">
            <w:pPr>
              <w:jc w:val="both"/>
              <w:rPr>
                <w:rFonts w:ascii="Cambria" w:hAnsi="Cambria" w:cs="Times New Roman"/>
                <w:b/>
                <w:bCs/>
                <w:color w:val="000000" w:themeColor="text1"/>
                <w:sz w:val="20"/>
                <w:szCs w:val="20"/>
              </w:rPr>
            </w:pPr>
            <w:r w:rsidRPr="00323B39">
              <w:rPr>
                <w:rFonts w:ascii="Cambria" w:eastAsia="SimSun" w:hAnsi="Cambria" w:cs="Times New Roman"/>
                <w:b/>
                <w:bCs/>
                <w:color w:val="000000" w:themeColor="text1"/>
                <w:sz w:val="20"/>
                <w:szCs w:val="20"/>
                <w:lang w:bidi="ar"/>
              </w:rPr>
              <w:t>Key Contribution</w:t>
            </w:r>
          </w:p>
        </w:tc>
      </w:tr>
      <w:tr w:rsidR="00AA59BE" w:rsidRPr="00323B39" w14:paraId="4399CC3E" w14:textId="77777777" w:rsidTr="00517C27">
        <w:trPr>
          <w:jc w:val="center"/>
        </w:trPr>
        <w:tc>
          <w:tcPr>
            <w:tcW w:w="937" w:type="dxa"/>
          </w:tcPr>
          <w:p w14:paraId="5E755211"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Zhang et al.</w:t>
            </w:r>
          </w:p>
        </w:tc>
        <w:tc>
          <w:tcPr>
            <w:tcW w:w="0" w:type="auto"/>
          </w:tcPr>
          <w:p w14:paraId="6CE550C4"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2019</w:t>
            </w:r>
          </w:p>
        </w:tc>
        <w:tc>
          <w:tcPr>
            <w:tcW w:w="0" w:type="auto"/>
          </w:tcPr>
          <w:p w14:paraId="030E058C"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MILP</w:t>
            </w:r>
          </w:p>
        </w:tc>
        <w:tc>
          <w:tcPr>
            <w:tcW w:w="0" w:type="auto"/>
          </w:tcPr>
          <w:p w14:paraId="72C3CF28"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DER Scheduling Model</w:t>
            </w:r>
          </w:p>
        </w:tc>
        <w:tc>
          <w:tcPr>
            <w:tcW w:w="0" w:type="auto"/>
          </w:tcPr>
          <w:p w14:paraId="2E4AB2CF"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IEEE 33-bus</w:t>
            </w:r>
          </w:p>
        </w:tc>
        <w:tc>
          <w:tcPr>
            <w:tcW w:w="0" w:type="auto"/>
          </w:tcPr>
          <w:p w14:paraId="7563E562"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Simulated</w:t>
            </w:r>
          </w:p>
        </w:tc>
        <w:tc>
          <w:tcPr>
            <w:tcW w:w="0" w:type="auto"/>
          </w:tcPr>
          <w:p w14:paraId="4684D05F"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Cost minimization</w:t>
            </w:r>
          </w:p>
        </w:tc>
      </w:tr>
      <w:tr w:rsidR="00AA59BE" w:rsidRPr="00323B39" w14:paraId="0BDF912C" w14:textId="77777777" w:rsidTr="00517C27">
        <w:trPr>
          <w:jc w:val="center"/>
        </w:trPr>
        <w:tc>
          <w:tcPr>
            <w:tcW w:w="937" w:type="dxa"/>
          </w:tcPr>
          <w:p w14:paraId="608DE96E"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Wang et al.</w:t>
            </w:r>
          </w:p>
        </w:tc>
        <w:tc>
          <w:tcPr>
            <w:tcW w:w="0" w:type="auto"/>
          </w:tcPr>
          <w:p w14:paraId="20CD1353"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2020</w:t>
            </w:r>
          </w:p>
        </w:tc>
        <w:tc>
          <w:tcPr>
            <w:tcW w:w="0" w:type="auto"/>
          </w:tcPr>
          <w:p w14:paraId="69914D15"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PSO</w:t>
            </w:r>
          </w:p>
        </w:tc>
        <w:tc>
          <w:tcPr>
            <w:tcW w:w="0" w:type="auto"/>
          </w:tcPr>
          <w:p w14:paraId="02682981"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Smart Home EMS</w:t>
            </w:r>
          </w:p>
        </w:tc>
        <w:tc>
          <w:tcPr>
            <w:tcW w:w="0" w:type="auto"/>
          </w:tcPr>
          <w:p w14:paraId="63442AD2"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IoT System</w:t>
            </w:r>
          </w:p>
        </w:tc>
        <w:tc>
          <w:tcPr>
            <w:tcW w:w="0" w:type="auto"/>
          </w:tcPr>
          <w:p w14:paraId="16BEA472"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Smart meter data</w:t>
            </w:r>
          </w:p>
        </w:tc>
        <w:tc>
          <w:tcPr>
            <w:tcW w:w="0" w:type="auto"/>
          </w:tcPr>
          <w:p w14:paraId="52DF55B5"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Peak reduction</w:t>
            </w:r>
          </w:p>
        </w:tc>
      </w:tr>
      <w:tr w:rsidR="00AA59BE" w:rsidRPr="00323B39" w14:paraId="605C6656" w14:textId="77777777" w:rsidTr="00517C27">
        <w:trPr>
          <w:jc w:val="center"/>
        </w:trPr>
        <w:tc>
          <w:tcPr>
            <w:tcW w:w="937" w:type="dxa"/>
          </w:tcPr>
          <w:p w14:paraId="11779829"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lastRenderedPageBreak/>
              <w:t>Li et al.</w:t>
            </w:r>
          </w:p>
        </w:tc>
        <w:tc>
          <w:tcPr>
            <w:tcW w:w="0" w:type="auto"/>
          </w:tcPr>
          <w:p w14:paraId="753D318E"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2021</w:t>
            </w:r>
          </w:p>
        </w:tc>
        <w:tc>
          <w:tcPr>
            <w:tcW w:w="0" w:type="auto"/>
          </w:tcPr>
          <w:p w14:paraId="1BBFEDD5"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DRL (DQN)</w:t>
            </w:r>
          </w:p>
        </w:tc>
        <w:tc>
          <w:tcPr>
            <w:tcW w:w="0" w:type="auto"/>
          </w:tcPr>
          <w:p w14:paraId="423525FB"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EV Scheduler</w:t>
            </w:r>
          </w:p>
        </w:tc>
        <w:tc>
          <w:tcPr>
            <w:tcW w:w="0" w:type="auto"/>
          </w:tcPr>
          <w:p w14:paraId="257DF32B"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Smart Grid</w:t>
            </w:r>
          </w:p>
        </w:tc>
        <w:tc>
          <w:tcPr>
            <w:tcW w:w="0" w:type="auto"/>
          </w:tcPr>
          <w:p w14:paraId="54954BE8"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EV dataset</w:t>
            </w:r>
          </w:p>
        </w:tc>
        <w:tc>
          <w:tcPr>
            <w:tcW w:w="0" w:type="auto"/>
          </w:tcPr>
          <w:p w14:paraId="6944A250"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Adaptive scheduling</w:t>
            </w:r>
          </w:p>
        </w:tc>
      </w:tr>
      <w:tr w:rsidR="00AA59BE" w:rsidRPr="00323B39" w14:paraId="6E3F45C7" w14:textId="77777777" w:rsidTr="00517C27">
        <w:trPr>
          <w:jc w:val="center"/>
        </w:trPr>
        <w:tc>
          <w:tcPr>
            <w:tcW w:w="937" w:type="dxa"/>
          </w:tcPr>
          <w:p w14:paraId="2EC43DEF"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Chen et al.</w:t>
            </w:r>
          </w:p>
        </w:tc>
        <w:tc>
          <w:tcPr>
            <w:tcW w:w="0" w:type="auto"/>
          </w:tcPr>
          <w:p w14:paraId="4DC64B07"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2020</w:t>
            </w:r>
          </w:p>
        </w:tc>
        <w:tc>
          <w:tcPr>
            <w:tcW w:w="0" w:type="auto"/>
          </w:tcPr>
          <w:p w14:paraId="42B7EE96"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GA + LSTM</w:t>
            </w:r>
          </w:p>
        </w:tc>
        <w:tc>
          <w:tcPr>
            <w:tcW w:w="0" w:type="auto"/>
          </w:tcPr>
          <w:p w14:paraId="755923F5"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Forecasting + Optimization</w:t>
            </w:r>
          </w:p>
        </w:tc>
        <w:tc>
          <w:tcPr>
            <w:tcW w:w="0" w:type="auto"/>
          </w:tcPr>
          <w:p w14:paraId="16F79E6A"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Residential EMS</w:t>
            </w:r>
          </w:p>
        </w:tc>
        <w:tc>
          <w:tcPr>
            <w:tcW w:w="0" w:type="auto"/>
          </w:tcPr>
          <w:p w14:paraId="51D4C114"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Solar data</w:t>
            </w:r>
          </w:p>
        </w:tc>
        <w:tc>
          <w:tcPr>
            <w:tcW w:w="0" w:type="auto"/>
          </w:tcPr>
          <w:p w14:paraId="3DBA0EBE"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Improved prediction</w:t>
            </w:r>
          </w:p>
        </w:tc>
      </w:tr>
      <w:tr w:rsidR="00AA59BE" w:rsidRPr="00323B39" w14:paraId="447D93F8" w14:textId="77777777" w:rsidTr="00517C27">
        <w:trPr>
          <w:jc w:val="center"/>
        </w:trPr>
        <w:tc>
          <w:tcPr>
            <w:tcW w:w="937" w:type="dxa"/>
          </w:tcPr>
          <w:p w14:paraId="1025A1F5"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Kumar et al.</w:t>
            </w:r>
          </w:p>
        </w:tc>
        <w:tc>
          <w:tcPr>
            <w:tcW w:w="0" w:type="auto"/>
          </w:tcPr>
          <w:p w14:paraId="0E0A6397"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2021</w:t>
            </w:r>
          </w:p>
        </w:tc>
        <w:tc>
          <w:tcPr>
            <w:tcW w:w="0" w:type="auto"/>
          </w:tcPr>
          <w:p w14:paraId="0A0B4644"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ACO + CNN</w:t>
            </w:r>
          </w:p>
        </w:tc>
        <w:tc>
          <w:tcPr>
            <w:tcW w:w="0" w:type="auto"/>
          </w:tcPr>
          <w:p w14:paraId="12316700"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Load Predictor</w:t>
            </w:r>
          </w:p>
        </w:tc>
        <w:tc>
          <w:tcPr>
            <w:tcW w:w="0" w:type="auto"/>
          </w:tcPr>
          <w:p w14:paraId="01CE912D"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Microgrid</w:t>
            </w:r>
          </w:p>
        </w:tc>
        <w:tc>
          <w:tcPr>
            <w:tcW w:w="0" w:type="auto"/>
          </w:tcPr>
          <w:p w14:paraId="7793CA08"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Energy dataset</w:t>
            </w:r>
          </w:p>
        </w:tc>
        <w:tc>
          <w:tcPr>
            <w:tcW w:w="0" w:type="auto"/>
          </w:tcPr>
          <w:p w14:paraId="7EFFC3AD"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Efficient scheduling</w:t>
            </w:r>
          </w:p>
        </w:tc>
      </w:tr>
      <w:tr w:rsidR="00AA59BE" w:rsidRPr="00323B39" w14:paraId="5AA76A0E" w14:textId="77777777" w:rsidTr="00517C27">
        <w:trPr>
          <w:jc w:val="center"/>
        </w:trPr>
        <w:tc>
          <w:tcPr>
            <w:tcW w:w="937" w:type="dxa"/>
          </w:tcPr>
          <w:p w14:paraId="145B4315"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Singh et al.</w:t>
            </w:r>
          </w:p>
        </w:tc>
        <w:tc>
          <w:tcPr>
            <w:tcW w:w="0" w:type="auto"/>
          </w:tcPr>
          <w:p w14:paraId="65BEB115"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2022</w:t>
            </w:r>
          </w:p>
        </w:tc>
        <w:tc>
          <w:tcPr>
            <w:tcW w:w="0" w:type="auto"/>
          </w:tcPr>
          <w:p w14:paraId="7F63C418"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PSO-LSTM</w:t>
            </w:r>
          </w:p>
        </w:tc>
        <w:tc>
          <w:tcPr>
            <w:tcW w:w="0" w:type="auto"/>
          </w:tcPr>
          <w:p w14:paraId="01B69CCD"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EV Charging Model</w:t>
            </w:r>
          </w:p>
        </w:tc>
        <w:tc>
          <w:tcPr>
            <w:tcW w:w="0" w:type="auto"/>
          </w:tcPr>
          <w:p w14:paraId="019F63D4"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Smart Grid</w:t>
            </w:r>
          </w:p>
        </w:tc>
        <w:tc>
          <w:tcPr>
            <w:tcW w:w="0" w:type="auto"/>
          </w:tcPr>
          <w:p w14:paraId="5D5C304E"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Time-series data</w:t>
            </w:r>
          </w:p>
        </w:tc>
        <w:tc>
          <w:tcPr>
            <w:tcW w:w="0" w:type="auto"/>
          </w:tcPr>
          <w:p w14:paraId="7EC65FE1"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Fast convergence</w:t>
            </w:r>
          </w:p>
        </w:tc>
      </w:tr>
      <w:tr w:rsidR="00AA59BE" w:rsidRPr="00323B39" w14:paraId="0D962383" w14:textId="77777777" w:rsidTr="00517C27">
        <w:trPr>
          <w:jc w:val="center"/>
        </w:trPr>
        <w:tc>
          <w:tcPr>
            <w:tcW w:w="937" w:type="dxa"/>
          </w:tcPr>
          <w:p w14:paraId="224AD9B6"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Zhao et al.</w:t>
            </w:r>
          </w:p>
        </w:tc>
        <w:tc>
          <w:tcPr>
            <w:tcW w:w="0" w:type="auto"/>
          </w:tcPr>
          <w:p w14:paraId="0280A1BF"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2021</w:t>
            </w:r>
          </w:p>
        </w:tc>
        <w:tc>
          <w:tcPr>
            <w:tcW w:w="0" w:type="auto"/>
          </w:tcPr>
          <w:p w14:paraId="6F8F3A99"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RL + GNN</w:t>
            </w:r>
          </w:p>
        </w:tc>
        <w:tc>
          <w:tcPr>
            <w:tcW w:w="0" w:type="auto"/>
          </w:tcPr>
          <w:p w14:paraId="37E1467D"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Spatial Model</w:t>
            </w:r>
          </w:p>
        </w:tc>
        <w:tc>
          <w:tcPr>
            <w:tcW w:w="0" w:type="auto"/>
          </w:tcPr>
          <w:p w14:paraId="44EF1EFB"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Distributed Grid</w:t>
            </w:r>
          </w:p>
        </w:tc>
        <w:tc>
          <w:tcPr>
            <w:tcW w:w="0" w:type="auto"/>
          </w:tcPr>
          <w:p w14:paraId="2A44531F"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Grid dataset</w:t>
            </w:r>
          </w:p>
        </w:tc>
        <w:tc>
          <w:tcPr>
            <w:tcW w:w="0" w:type="auto"/>
          </w:tcPr>
          <w:p w14:paraId="5938EB29"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Spatial optimization</w:t>
            </w:r>
          </w:p>
        </w:tc>
      </w:tr>
      <w:tr w:rsidR="00AA59BE" w:rsidRPr="00323B39" w14:paraId="0111E146" w14:textId="77777777" w:rsidTr="00517C27">
        <w:trPr>
          <w:jc w:val="center"/>
        </w:trPr>
        <w:tc>
          <w:tcPr>
            <w:tcW w:w="937" w:type="dxa"/>
          </w:tcPr>
          <w:p w14:paraId="220B92BB"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Liu et al.</w:t>
            </w:r>
          </w:p>
        </w:tc>
        <w:tc>
          <w:tcPr>
            <w:tcW w:w="0" w:type="auto"/>
          </w:tcPr>
          <w:p w14:paraId="464AE617"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2022</w:t>
            </w:r>
          </w:p>
        </w:tc>
        <w:tc>
          <w:tcPr>
            <w:tcW w:w="0" w:type="auto"/>
          </w:tcPr>
          <w:p w14:paraId="21864BDF"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SA + Transformer</w:t>
            </w:r>
          </w:p>
        </w:tc>
        <w:tc>
          <w:tcPr>
            <w:tcW w:w="0" w:type="auto"/>
          </w:tcPr>
          <w:p w14:paraId="757CB6A8"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Forecast Model</w:t>
            </w:r>
          </w:p>
        </w:tc>
        <w:tc>
          <w:tcPr>
            <w:tcW w:w="0" w:type="auto"/>
          </w:tcPr>
          <w:p w14:paraId="70373DF6"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Smart Grid</w:t>
            </w:r>
          </w:p>
        </w:tc>
        <w:tc>
          <w:tcPr>
            <w:tcW w:w="0" w:type="auto"/>
          </w:tcPr>
          <w:p w14:paraId="2A18E0A7"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Load dataset</w:t>
            </w:r>
          </w:p>
        </w:tc>
        <w:tc>
          <w:tcPr>
            <w:tcW w:w="0" w:type="auto"/>
          </w:tcPr>
          <w:p w14:paraId="05A351A6"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Long-term prediction</w:t>
            </w:r>
          </w:p>
        </w:tc>
      </w:tr>
      <w:tr w:rsidR="00AA59BE" w:rsidRPr="00323B39" w14:paraId="25AB5B09" w14:textId="77777777" w:rsidTr="00517C27">
        <w:trPr>
          <w:jc w:val="center"/>
        </w:trPr>
        <w:tc>
          <w:tcPr>
            <w:tcW w:w="937" w:type="dxa"/>
          </w:tcPr>
          <w:p w14:paraId="213AF3B3"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Park et al.</w:t>
            </w:r>
          </w:p>
        </w:tc>
        <w:tc>
          <w:tcPr>
            <w:tcW w:w="0" w:type="auto"/>
          </w:tcPr>
          <w:p w14:paraId="2AE58658"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2021</w:t>
            </w:r>
          </w:p>
        </w:tc>
        <w:tc>
          <w:tcPr>
            <w:tcW w:w="0" w:type="auto"/>
          </w:tcPr>
          <w:p w14:paraId="5E720988"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DDPG</w:t>
            </w:r>
          </w:p>
        </w:tc>
        <w:tc>
          <w:tcPr>
            <w:tcW w:w="0" w:type="auto"/>
          </w:tcPr>
          <w:p w14:paraId="4D454894"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Battery Controller</w:t>
            </w:r>
          </w:p>
        </w:tc>
        <w:tc>
          <w:tcPr>
            <w:tcW w:w="0" w:type="auto"/>
          </w:tcPr>
          <w:p w14:paraId="75DF25E3"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Microgrid</w:t>
            </w:r>
          </w:p>
        </w:tc>
        <w:tc>
          <w:tcPr>
            <w:tcW w:w="0" w:type="auto"/>
          </w:tcPr>
          <w:p w14:paraId="1ECB30D3"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Real-time data</w:t>
            </w:r>
          </w:p>
        </w:tc>
        <w:tc>
          <w:tcPr>
            <w:tcW w:w="0" w:type="auto"/>
          </w:tcPr>
          <w:p w14:paraId="0D5E066D"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Continuous control</w:t>
            </w:r>
          </w:p>
        </w:tc>
      </w:tr>
      <w:tr w:rsidR="00AA59BE" w:rsidRPr="00323B39" w14:paraId="2870EE4C" w14:textId="77777777" w:rsidTr="00517C27">
        <w:trPr>
          <w:jc w:val="center"/>
        </w:trPr>
        <w:tc>
          <w:tcPr>
            <w:tcW w:w="937" w:type="dxa"/>
          </w:tcPr>
          <w:p w14:paraId="612F6C4C"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Gupta et al.</w:t>
            </w:r>
          </w:p>
        </w:tc>
        <w:tc>
          <w:tcPr>
            <w:tcW w:w="0" w:type="auto"/>
          </w:tcPr>
          <w:p w14:paraId="0D54B1B9"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2022</w:t>
            </w:r>
          </w:p>
        </w:tc>
        <w:tc>
          <w:tcPr>
            <w:tcW w:w="0" w:type="auto"/>
          </w:tcPr>
          <w:p w14:paraId="6D9EF4E5"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MILP + DL</w:t>
            </w:r>
          </w:p>
        </w:tc>
        <w:tc>
          <w:tcPr>
            <w:tcW w:w="0" w:type="auto"/>
          </w:tcPr>
          <w:p w14:paraId="034ADD65"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Hybrid Scheduler</w:t>
            </w:r>
          </w:p>
        </w:tc>
        <w:tc>
          <w:tcPr>
            <w:tcW w:w="0" w:type="auto"/>
          </w:tcPr>
          <w:p w14:paraId="030A3FD1"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Smart Grid</w:t>
            </w:r>
          </w:p>
        </w:tc>
        <w:tc>
          <w:tcPr>
            <w:tcW w:w="0" w:type="auto"/>
          </w:tcPr>
          <w:p w14:paraId="2B808AAD"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Mixed dataset</w:t>
            </w:r>
          </w:p>
        </w:tc>
        <w:tc>
          <w:tcPr>
            <w:tcW w:w="0" w:type="auto"/>
          </w:tcPr>
          <w:p w14:paraId="515ADF99"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Robust optimization</w:t>
            </w:r>
          </w:p>
        </w:tc>
      </w:tr>
      <w:tr w:rsidR="00AA59BE" w:rsidRPr="00323B39" w14:paraId="68A16B29" w14:textId="77777777" w:rsidTr="00517C27">
        <w:trPr>
          <w:jc w:val="center"/>
        </w:trPr>
        <w:tc>
          <w:tcPr>
            <w:tcW w:w="937" w:type="dxa"/>
          </w:tcPr>
          <w:p w14:paraId="2BFA1FD7"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Ahmed et al.</w:t>
            </w:r>
          </w:p>
        </w:tc>
        <w:tc>
          <w:tcPr>
            <w:tcW w:w="0" w:type="auto"/>
          </w:tcPr>
          <w:p w14:paraId="6C4EA613"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2021</w:t>
            </w:r>
          </w:p>
        </w:tc>
        <w:tc>
          <w:tcPr>
            <w:tcW w:w="0" w:type="auto"/>
          </w:tcPr>
          <w:p w14:paraId="2B873827"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GA + Fuzzy Logic</w:t>
            </w:r>
          </w:p>
        </w:tc>
        <w:tc>
          <w:tcPr>
            <w:tcW w:w="0" w:type="auto"/>
          </w:tcPr>
          <w:p w14:paraId="2159DC14"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EMS Controller</w:t>
            </w:r>
          </w:p>
        </w:tc>
        <w:tc>
          <w:tcPr>
            <w:tcW w:w="0" w:type="auto"/>
          </w:tcPr>
          <w:p w14:paraId="0F9D1468"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Smart Home</w:t>
            </w:r>
          </w:p>
        </w:tc>
        <w:tc>
          <w:tcPr>
            <w:tcW w:w="0" w:type="auto"/>
          </w:tcPr>
          <w:p w14:paraId="7FBF3D79"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Simulated</w:t>
            </w:r>
          </w:p>
        </w:tc>
        <w:tc>
          <w:tcPr>
            <w:tcW w:w="0" w:type="auto"/>
          </w:tcPr>
          <w:p w14:paraId="7E13B62B"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Uncertainty handling</w:t>
            </w:r>
          </w:p>
        </w:tc>
      </w:tr>
      <w:tr w:rsidR="00AA59BE" w:rsidRPr="00323B39" w14:paraId="1A140EBD" w14:textId="77777777" w:rsidTr="00517C27">
        <w:trPr>
          <w:jc w:val="center"/>
        </w:trPr>
        <w:tc>
          <w:tcPr>
            <w:tcW w:w="937" w:type="dxa"/>
          </w:tcPr>
          <w:p w14:paraId="7FA7D967"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Sharma et al.</w:t>
            </w:r>
          </w:p>
        </w:tc>
        <w:tc>
          <w:tcPr>
            <w:tcW w:w="0" w:type="auto"/>
          </w:tcPr>
          <w:p w14:paraId="7B601AF8"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2023</w:t>
            </w:r>
          </w:p>
        </w:tc>
        <w:tc>
          <w:tcPr>
            <w:tcW w:w="0" w:type="auto"/>
          </w:tcPr>
          <w:p w14:paraId="17FE9780"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QGA</w:t>
            </w:r>
          </w:p>
        </w:tc>
        <w:tc>
          <w:tcPr>
            <w:tcW w:w="0" w:type="auto"/>
          </w:tcPr>
          <w:p w14:paraId="28CBA531"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Quantum Scheduler</w:t>
            </w:r>
          </w:p>
        </w:tc>
        <w:tc>
          <w:tcPr>
            <w:tcW w:w="0" w:type="auto"/>
          </w:tcPr>
          <w:p w14:paraId="670FF78B"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Microgrid</w:t>
            </w:r>
          </w:p>
        </w:tc>
        <w:tc>
          <w:tcPr>
            <w:tcW w:w="0" w:type="auto"/>
          </w:tcPr>
          <w:p w14:paraId="7F080698"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Synthetic</w:t>
            </w:r>
          </w:p>
        </w:tc>
        <w:tc>
          <w:tcPr>
            <w:tcW w:w="0" w:type="auto"/>
          </w:tcPr>
          <w:p w14:paraId="1BFD3845"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Fast convergence</w:t>
            </w:r>
          </w:p>
        </w:tc>
      </w:tr>
      <w:tr w:rsidR="00AA59BE" w:rsidRPr="00323B39" w14:paraId="26CDDBEE" w14:textId="77777777" w:rsidTr="00517C27">
        <w:trPr>
          <w:jc w:val="center"/>
        </w:trPr>
        <w:tc>
          <w:tcPr>
            <w:tcW w:w="937" w:type="dxa"/>
          </w:tcPr>
          <w:p w14:paraId="7B35208A"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Huang et al.</w:t>
            </w:r>
          </w:p>
        </w:tc>
        <w:tc>
          <w:tcPr>
            <w:tcW w:w="0" w:type="auto"/>
          </w:tcPr>
          <w:p w14:paraId="14534399"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2022</w:t>
            </w:r>
          </w:p>
        </w:tc>
        <w:tc>
          <w:tcPr>
            <w:tcW w:w="0" w:type="auto"/>
          </w:tcPr>
          <w:p w14:paraId="0F04E2A3"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Quantum Annealing</w:t>
            </w:r>
          </w:p>
        </w:tc>
        <w:tc>
          <w:tcPr>
            <w:tcW w:w="0" w:type="auto"/>
          </w:tcPr>
          <w:p w14:paraId="0498E69A"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EV Charging</w:t>
            </w:r>
          </w:p>
        </w:tc>
        <w:tc>
          <w:tcPr>
            <w:tcW w:w="0" w:type="auto"/>
          </w:tcPr>
          <w:p w14:paraId="18D8583C"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Smart Grid</w:t>
            </w:r>
          </w:p>
        </w:tc>
        <w:tc>
          <w:tcPr>
            <w:tcW w:w="0" w:type="auto"/>
          </w:tcPr>
          <w:p w14:paraId="2F2433BA"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Benchmark</w:t>
            </w:r>
          </w:p>
        </w:tc>
        <w:tc>
          <w:tcPr>
            <w:tcW w:w="0" w:type="auto"/>
          </w:tcPr>
          <w:p w14:paraId="10699C9A"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Combinatorial efficiency</w:t>
            </w:r>
          </w:p>
        </w:tc>
      </w:tr>
      <w:tr w:rsidR="00AA59BE" w:rsidRPr="00323B39" w14:paraId="0CB4B078" w14:textId="77777777" w:rsidTr="00517C27">
        <w:trPr>
          <w:jc w:val="center"/>
        </w:trPr>
        <w:tc>
          <w:tcPr>
            <w:tcW w:w="937" w:type="dxa"/>
          </w:tcPr>
          <w:p w14:paraId="3F5383C3"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Kim et al.</w:t>
            </w:r>
          </w:p>
        </w:tc>
        <w:tc>
          <w:tcPr>
            <w:tcW w:w="0" w:type="auto"/>
          </w:tcPr>
          <w:p w14:paraId="7F0A1860"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2022</w:t>
            </w:r>
          </w:p>
        </w:tc>
        <w:tc>
          <w:tcPr>
            <w:tcW w:w="0" w:type="auto"/>
          </w:tcPr>
          <w:p w14:paraId="0956F06A"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Non-local LSTM</w:t>
            </w:r>
          </w:p>
        </w:tc>
        <w:tc>
          <w:tcPr>
            <w:tcW w:w="0" w:type="auto"/>
          </w:tcPr>
          <w:p w14:paraId="6CD39247"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Forecast Model</w:t>
            </w:r>
          </w:p>
        </w:tc>
        <w:tc>
          <w:tcPr>
            <w:tcW w:w="0" w:type="auto"/>
          </w:tcPr>
          <w:p w14:paraId="449CC7AA"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Smart Grid</w:t>
            </w:r>
          </w:p>
        </w:tc>
        <w:tc>
          <w:tcPr>
            <w:tcW w:w="0" w:type="auto"/>
          </w:tcPr>
          <w:p w14:paraId="77D919C6"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Time-series</w:t>
            </w:r>
          </w:p>
        </w:tc>
        <w:tc>
          <w:tcPr>
            <w:tcW w:w="0" w:type="auto"/>
          </w:tcPr>
          <w:p w14:paraId="16F6C27A"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Long-range dependency</w:t>
            </w:r>
          </w:p>
        </w:tc>
      </w:tr>
      <w:tr w:rsidR="00AA59BE" w:rsidRPr="00323B39" w14:paraId="51001822" w14:textId="77777777" w:rsidTr="00517C27">
        <w:trPr>
          <w:jc w:val="center"/>
        </w:trPr>
        <w:tc>
          <w:tcPr>
            <w:tcW w:w="937" w:type="dxa"/>
          </w:tcPr>
          <w:p w14:paraId="00DEAFB4"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Tan et al.</w:t>
            </w:r>
          </w:p>
        </w:tc>
        <w:tc>
          <w:tcPr>
            <w:tcW w:w="0" w:type="auto"/>
          </w:tcPr>
          <w:p w14:paraId="5748386A"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2021</w:t>
            </w:r>
          </w:p>
        </w:tc>
        <w:tc>
          <w:tcPr>
            <w:tcW w:w="0" w:type="auto"/>
          </w:tcPr>
          <w:p w14:paraId="019A4B9B"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MARL</w:t>
            </w:r>
          </w:p>
        </w:tc>
        <w:tc>
          <w:tcPr>
            <w:tcW w:w="0" w:type="auto"/>
          </w:tcPr>
          <w:p w14:paraId="5BFEF763"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Multi-agent System</w:t>
            </w:r>
          </w:p>
        </w:tc>
        <w:tc>
          <w:tcPr>
            <w:tcW w:w="0" w:type="auto"/>
          </w:tcPr>
          <w:p w14:paraId="1BCD81CA"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V2G</w:t>
            </w:r>
          </w:p>
        </w:tc>
        <w:tc>
          <w:tcPr>
            <w:tcW w:w="0" w:type="auto"/>
          </w:tcPr>
          <w:p w14:paraId="17F665C2"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EV data</w:t>
            </w:r>
          </w:p>
        </w:tc>
        <w:tc>
          <w:tcPr>
            <w:tcW w:w="0" w:type="auto"/>
          </w:tcPr>
          <w:p w14:paraId="55458ED8"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Coordination</w:t>
            </w:r>
          </w:p>
        </w:tc>
      </w:tr>
      <w:tr w:rsidR="00AA59BE" w:rsidRPr="00323B39" w14:paraId="276C60A6" w14:textId="77777777" w:rsidTr="00517C27">
        <w:trPr>
          <w:jc w:val="center"/>
        </w:trPr>
        <w:tc>
          <w:tcPr>
            <w:tcW w:w="937" w:type="dxa"/>
          </w:tcPr>
          <w:p w14:paraId="62DC95DB"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Das et al.</w:t>
            </w:r>
          </w:p>
        </w:tc>
        <w:tc>
          <w:tcPr>
            <w:tcW w:w="0" w:type="auto"/>
          </w:tcPr>
          <w:p w14:paraId="1970517D"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2022</w:t>
            </w:r>
          </w:p>
        </w:tc>
        <w:tc>
          <w:tcPr>
            <w:tcW w:w="0" w:type="auto"/>
          </w:tcPr>
          <w:p w14:paraId="2F7C7EFF"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Federated Learning</w:t>
            </w:r>
          </w:p>
        </w:tc>
        <w:tc>
          <w:tcPr>
            <w:tcW w:w="0" w:type="auto"/>
          </w:tcPr>
          <w:p w14:paraId="1C4C892E"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Distributed Model</w:t>
            </w:r>
          </w:p>
        </w:tc>
        <w:tc>
          <w:tcPr>
            <w:tcW w:w="0" w:type="auto"/>
          </w:tcPr>
          <w:p w14:paraId="684C99D4"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Smart Grid</w:t>
            </w:r>
          </w:p>
        </w:tc>
        <w:tc>
          <w:tcPr>
            <w:tcW w:w="0" w:type="auto"/>
          </w:tcPr>
          <w:p w14:paraId="30819654"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Private data</w:t>
            </w:r>
          </w:p>
        </w:tc>
        <w:tc>
          <w:tcPr>
            <w:tcW w:w="0" w:type="auto"/>
          </w:tcPr>
          <w:p w14:paraId="7BD198C5"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Privacy preservation</w:t>
            </w:r>
          </w:p>
        </w:tc>
      </w:tr>
      <w:tr w:rsidR="00AA59BE" w:rsidRPr="00323B39" w14:paraId="1AA37413" w14:textId="77777777" w:rsidTr="00517C27">
        <w:trPr>
          <w:jc w:val="center"/>
        </w:trPr>
        <w:tc>
          <w:tcPr>
            <w:tcW w:w="937" w:type="dxa"/>
          </w:tcPr>
          <w:p w14:paraId="7C45DFD5"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Roy et al.</w:t>
            </w:r>
          </w:p>
        </w:tc>
        <w:tc>
          <w:tcPr>
            <w:tcW w:w="0" w:type="auto"/>
          </w:tcPr>
          <w:p w14:paraId="544E2333"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2023</w:t>
            </w:r>
          </w:p>
        </w:tc>
        <w:tc>
          <w:tcPr>
            <w:tcW w:w="0" w:type="auto"/>
          </w:tcPr>
          <w:p w14:paraId="02CF12CC"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Edge DL</w:t>
            </w:r>
          </w:p>
        </w:tc>
        <w:tc>
          <w:tcPr>
            <w:tcW w:w="0" w:type="auto"/>
          </w:tcPr>
          <w:p w14:paraId="65EF8A6B"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Edge Scheduler</w:t>
            </w:r>
          </w:p>
        </w:tc>
        <w:tc>
          <w:tcPr>
            <w:tcW w:w="0" w:type="auto"/>
          </w:tcPr>
          <w:p w14:paraId="7E500361"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IoT Grid</w:t>
            </w:r>
          </w:p>
        </w:tc>
        <w:tc>
          <w:tcPr>
            <w:tcW w:w="0" w:type="auto"/>
          </w:tcPr>
          <w:p w14:paraId="28225522"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Real-time</w:t>
            </w:r>
          </w:p>
        </w:tc>
        <w:tc>
          <w:tcPr>
            <w:tcW w:w="0" w:type="auto"/>
          </w:tcPr>
          <w:p w14:paraId="4DC904F5"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Low latency</w:t>
            </w:r>
          </w:p>
        </w:tc>
      </w:tr>
      <w:tr w:rsidR="00AA59BE" w:rsidRPr="00323B39" w14:paraId="28DDB54A" w14:textId="77777777" w:rsidTr="00517C27">
        <w:trPr>
          <w:jc w:val="center"/>
        </w:trPr>
        <w:tc>
          <w:tcPr>
            <w:tcW w:w="937" w:type="dxa"/>
          </w:tcPr>
          <w:p w14:paraId="2A23628C"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Mehta et al.</w:t>
            </w:r>
          </w:p>
        </w:tc>
        <w:tc>
          <w:tcPr>
            <w:tcW w:w="0" w:type="auto"/>
          </w:tcPr>
          <w:p w14:paraId="6A0582D2"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2022</w:t>
            </w:r>
          </w:p>
        </w:tc>
        <w:tc>
          <w:tcPr>
            <w:tcW w:w="0" w:type="auto"/>
          </w:tcPr>
          <w:p w14:paraId="6267404F"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Cloud-Edge Hybrid</w:t>
            </w:r>
          </w:p>
        </w:tc>
        <w:tc>
          <w:tcPr>
            <w:tcW w:w="0" w:type="auto"/>
          </w:tcPr>
          <w:p w14:paraId="067819CE"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DL + Optimization</w:t>
            </w:r>
          </w:p>
        </w:tc>
        <w:tc>
          <w:tcPr>
            <w:tcW w:w="0" w:type="auto"/>
          </w:tcPr>
          <w:p w14:paraId="49B2EA3C"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Smart Grid</w:t>
            </w:r>
          </w:p>
        </w:tc>
        <w:tc>
          <w:tcPr>
            <w:tcW w:w="0" w:type="auto"/>
          </w:tcPr>
          <w:p w14:paraId="36407CDD"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Mixed</w:t>
            </w:r>
          </w:p>
        </w:tc>
        <w:tc>
          <w:tcPr>
            <w:tcW w:w="0" w:type="auto"/>
          </w:tcPr>
          <w:p w14:paraId="2631F716"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Scalability</w:t>
            </w:r>
          </w:p>
        </w:tc>
      </w:tr>
      <w:tr w:rsidR="00AA59BE" w:rsidRPr="00323B39" w14:paraId="50B62670" w14:textId="77777777" w:rsidTr="00517C27">
        <w:trPr>
          <w:jc w:val="center"/>
        </w:trPr>
        <w:tc>
          <w:tcPr>
            <w:tcW w:w="937" w:type="dxa"/>
          </w:tcPr>
          <w:p w14:paraId="5E2795E0"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Alotaibi et al.</w:t>
            </w:r>
          </w:p>
        </w:tc>
        <w:tc>
          <w:tcPr>
            <w:tcW w:w="0" w:type="auto"/>
          </w:tcPr>
          <w:p w14:paraId="4B054F5D"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2021</w:t>
            </w:r>
          </w:p>
        </w:tc>
        <w:tc>
          <w:tcPr>
            <w:tcW w:w="0" w:type="auto"/>
          </w:tcPr>
          <w:p w14:paraId="3BB2923F"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IoT + DL</w:t>
            </w:r>
          </w:p>
        </w:tc>
        <w:tc>
          <w:tcPr>
            <w:tcW w:w="0" w:type="auto"/>
          </w:tcPr>
          <w:p w14:paraId="3F71232C"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EMS System</w:t>
            </w:r>
          </w:p>
        </w:tc>
        <w:tc>
          <w:tcPr>
            <w:tcW w:w="0" w:type="auto"/>
          </w:tcPr>
          <w:p w14:paraId="742FAF06"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Smart Home</w:t>
            </w:r>
          </w:p>
        </w:tc>
        <w:tc>
          <w:tcPr>
            <w:tcW w:w="0" w:type="auto"/>
          </w:tcPr>
          <w:p w14:paraId="4A4F8EFE"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Sensor data</w:t>
            </w:r>
          </w:p>
        </w:tc>
        <w:tc>
          <w:tcPr>
            <w:tcW w:w="0" w:type="auto"/>
          </w:tcPr>
          <w:p w14:paraId="7A08A5D4"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Real-time control</w:t>
            </w:r>
          </w:p>
        </w:tc>
      </w:tr>
      <w:tr w:rsidR="00AA59BE" w:rsidRPr="00323B39" w14:paraId="2AC5C59C" w14:textId="77777777" w:rsidTr="00517C27">
        <w:trPr>
          <w:jc w:val="center"/>
        </w:trPr>
        <w:tc>
          <w:tcPr>
            <w:tcW w:w="937" w:type="dxa"/>
          </w:tcPr>
          <w:p w14:paraId="4800A719"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Fernandes et al.</w:t>
            </w:r>
          </w:p>
        </w:tc>
        <w:tc>
          <w:tcPr>
            <w:tcW w:w="0" w:type="auto"/>
          </w:tcPr>
          <w:p w14:paraId="69731A49"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2022</w:t>
            </w:r>
          </w:p>
        </w:tc>
        <w:tc>
          <w:tcPr>
            <w:tcW w:w="0" w:type="auto"/>
          </w:tcPr>
          <w:p w14:paraId="5B960A9B"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CNN-LSTM</w:t>
            </w:r>
          </w:p>
        </w:tc>
        <w:tc>
          <w:tcPr>
            <w:tcW w:w="0" w:type="auto"/>
          </w:tcPr>
          <w:p w14:paraId="5BA9724D"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Forecast Model</w:t>
            </w:r>
          </w:p>
        </w:tc>
        <w:tc>
          <w:tcPr>
            <w:tcW w:w="0" w:type="auto"/>
          </w:tcPr>
          <w:p w14:paraId="715F2820"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Smart Grid</w:t>
            </w:r>
          </w:p>
        </w:tc>
        <w:tc>
          <w:tcPr>
            <w:tcW w:w="0" w:type="auto"/>
          </w:tcPr>
          <w:p w14:paraId="350D9D17"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Energy data</w:t>
            </w:r>
          </w:p>
        </w:tc>
        <w:tc>
          <w:tcPr>
            <w:tcW w:w="0" w:type="auto"/>
          </w:tcPr>
          <w:p w14:paraId="4F38600B"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Multi-step prediction</w:t>
            </w:r>
          </w:p>
        </w:tc>
      </w:tr>
      <w:tr w:rsidR="00AA59BE" w:rsidRPr="00323B39" w14:paraId="573D655B" w14:textId="77777777" w:rsidTr="00517C27">
        <w:trPr>
          <w:jc w:val="center"/>
        </w:trPr>
        <w:tc>
          <w:tcPr>
            <w:tcW w:w="937" w:type="dxa"/>
          </w:tcPr>
          <w:p w14:paraId="481B8DB7"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Verma et al.</w:t>
            </w:r>
          </w:p>
        </w:tc>
        <w:tc>
          <w:tcPr>
            <w:tcW w:w="0" w:type="auto"/>
          </w:tcPr>
          <w:p w14:paraId="0CC5BC86"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2022</w:t>
            </w:r>
          </w:p>
        </w:tc>
        <w:tc>
          <w:tcPr>
            <w:tcW w:w="0" w:type="auto"/>
          </w:tcPr>
          <w:p w14:paraId="63367768"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Differential Evolution</w:t>
            </w:r>
          </w:p>
        </w:tc>
        <w:tc>
          <w:tcPr>
            <w:tcW w:w="0" w:type="auto"/>
          </w:tcPr>
          <w:p w14:paraId="1578477D"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Battery Model</w:t>
            </w:r>
          </w:p>
        </w:tc>
        <w:tc>
          <w:tcPr>
            <w:tcW w:w="0" w:type="auto"/>
          </w:tcPr>
          <w:p w14:paraId="4D6529AD"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Microgrid</w:t>
            </w:r>
          </w:p>
        </w:tc>
        <w:tc>
          <w:tcPr>
            <w:tcW w:w="0" w:type="auto"/>
          </w:tcPr>
          <w:p w14:paraId="0A0F5BD7"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Simulated</w:t>
            </w:r>
          </w:p>
        </w:tc>
        <w:tc>
          <w:tcPr>
            <w:tcW w:w="0" w:type="auto"/>
          </w:tcPr>
          <w:p w14:paraId="07671705" w14:textId="77777777" w:rsidR="00AA59BE" w:rsidRPr="00323B39" w:rsidRDefault="00000000" w:rsidP="00323B39">
            <w:pPr>
              <w:jc w:val="both"/>
              <w:rPr>
                <w:rFonts w:ascii="Cambria" w:hAnsi="Cambria" w:cs="Times New Roman"/>
                <w:color w:val="000000" w:themeColor="text1"/>
                <w:sz w:val="20"/>
                <w:szCs w:val="20"/>
              </w:rPr>
            </w:pPr>
            <w:r w:rsidRPr="00323B39">
              <w:rPr>
                <w:rFonts w:ascii="Cambria" w:eastAsia="SimSun" w:hAnsi="Cambria" w:cs="Times New Roman"/>
                <w:color w:val="000000" w:themeColor="text1"/>
                <w:sz w:val="20"/>
                <w:szCs w:val="20"/>
                <w:lang w:bidi="ar"/>
              </w:rPr>
              <w:t>Optimization accuracy</w:t>
            </w:r>
          </w:p>
        </w:tc>
      </w:tr>
    </w:tbl>
    <w:p w14:paraId="6AFFD0FD" w14:textId="77777777" w:rsidR="00517C27" w:rsidRDefault="00517C27" w:rsidP="00323B39">
      <w:pPr>
        <w:pStyle w:val="NormalWeb"/>
        <w:spacing w:beforeAutospacing="0" w:afterAutospacing="0"/>
        <w:jc w:val="both"/>
        <w:rPr>
          <w:rStyle w:val="Strong"/>
          <w:rFonts w:ascii="Cambria" w:hAnsi="Cambria"/>
          <w:color w:val="000000" w:themeColor="text1"/>
          <w:sz w:val="20"/>
          <w:szCs w:val="20"/>
        </w:rPr>
      </w:pPr>
    </w:p>
    <w:p w14:paraId="016515CF" w14:textId="77777777" w:rsidR="00517C27" w:rsidRDefault="00517C27" w:rsidP="00323B39">
      <w:pPr>
        <w:pStyle w:val="NormalWeb"/>
        <w:spacing w:beforeAutospacing="0" w:afterAutospacing="0"/>
        <w:jc w:val="both"/>
        <w:rPr>
          <w:rStyle w:val="Strong"/>
          <w:rFonts w:ascii="Cambria" w:hAnsi="Cambria"/>
          <w:color w:val="000000" w:themeColor="text1"/>
          <w:sz w:val="20"/>
          <w:szCs w:val="20"/>
        </w:rPr>
        <w:sectPr w:rsidR="00517C27" w:rsidSect="00517C27">
          <w:type w:val="continuous"/>
          <w:pgSz w:w="11906" w:h="16838" w:code="9"/>
          <w:pgMar w:top="1440" w:right="1440" w:bottom="1440" w:left="1440" w:header="720" w:footer="720" w:gutter="0"/>
          <w:cols w:space="720"/>
          <w:docGrid w:linePitch="360"/>
        </w:sectPr>
      </w:pPr>
    </w:p>
    <w:p w14:paraId="2F0D3316" w14:textId="31FA50F0" w:rsidR="00AA59BE" w:rsidRPr="00323B39" w:rsidRDefault="00000000" w:rsidP="00323B39">
      <w:pPr>
        <w:pStyle w:val="NormalWeb"/>
        <w:spacing w:beforeAutospacing="0" w:afterAutospacing="0"/>
        <w:jc w:val="both"/>
        <w:rPr>
          <w:rFonts w:ascii="Cambria" w:hAnsi="Cambria"/>
          <w:color w:val="000000" w:themeColor="text1"/>
          <w:sz w:val="20"/>
          <w:szCs w:val="20"/>
        </w:rPr>
      </w:pPr>
      <w:r w:rsidRPr="00323B39">
        <w:rPr>
          <w:rStyle w:val="Strong"/>
          <w:rFonts w:ascii="Cambria" w:hAnsi="Cambria"/>
          <w:color w:val="000000" w:themeColor="text1"/>
          <w:sz w:val="20"/>
          <w:szCs w:val="20"/>
        </w:rPr>
        <w:t>Comparative Analysis</w:t>
      </w:r>
    </w:p>
    <w:p w14:paraId="0B3DA6FB" w14:textId="77777777" w:rsidR="00AA59BE" w:rsidRPr="00323B39" w:rsidRDefault="00000000" w:rsidP="00323B39">
      <w:pPr>
        <w:pStyle w:val="NormalWeb"/>
        <w:spacing w:beforeAutospacing="0" w:afterAutospacing="0"/>
        <w:jc w:val="both"/>
        <w:rPr>
          <w:rFonts w:ascii="Cambria" w:hAnsi="Cambria"/>
          <w:color w:val="000000" w:themeColor="text1"/>
          <w:sz w:val="20"/>
          <w:szCs w:val="20"/>
        </w:rPr>
      </w:pPr>
      <w:r w:rsidRPr="00323B39">
        <w:rPr>
          <w:rFonts w:ascii="Cambria" w:hAnsi="Cambria"/>
          <w:color w:val="000000" w:themeColor="text1"/>
          <w:sz w:val="20"/>
          <w:szCs w:val="20"/>
        </w:rPr>
        <w:t>The comparative analysis of the reviewed studies reveals several important trends in the development of energy management systems for PV-battery-EV scheduling. One of the most prominent observations is the shift from traditional deterministic optimization methods, such as MILP, toward hybrid and intelligent approaches that combine deep learning with metaheuristic algorithms. While MILP-based methods provide precise solutions, their computational complexity limits scalability, especially in large and dynamic systems.</w:t>
      </w:r>
    </w:p>
    <w:p w14:paraId="58B76835" w14:textId="77777777" w:rsidR="00AA59BE" w:rsidRPr="00323B39" w:rsidRDefault="00000000" w:rsidP="00323B39">
      <w:pPr>
        <w:pStyle w:val="NormalWeb"/>
        <w:spacing w:beforeAutospacing="0" w:afterAutospacing="0"/>
        <w:jc w:val="both"/>
        <w:rPr>
          <w:rFonts w:ascii="Cambria" w:hAnsi="Cambria"/>
          <w:color w:val="000000" w:themeColor="text1"/>
          <w:sz w:val="20"/>
          <w:szCs w:val="20"/>
        </w:rPr>
      </w:pPr>
      <w:r w:rsidRPr="00323B39">
        <w:rPr>
          <w:rFonts w:ascii="Cambria" w:hAnsi="Cambria"/>
          <w:color w:val="000000" w:themeColor="text1"/>
          <w:sz w:val="20"/>
          <w:szCs w:val="20"/>
        </w:rPr>
        <w:t xml:space="preserve">Metaheuristic algorithms such as PSO, GA, ACO, and DE have been widely adopted due to their flexibility and ability to handle nonlinear optimization problems. These techniques are often integrated with deep learning models to enhance prediction accuracy and improve </w:t>
      </w:r>
      <w:r w:rsidRPr="00323B39">
        <w:rPr>
          <w:rFonts w:ascii="Cambria" w:hAnsi="Cambria"/>
          <w:color w:val="000000" w:themeColor="text1"/>
          <w:sz w:val="20"/>
          <w:szCs w:val="20"/>
        </w:rPr>
        <w:t>scheduling performance. For instance, LSTM and CNN models are commonly used for forecasting tasks, while optimization algorithms determine the best scheduling decisions based on predicted data.</w:t>
      </w:r>
    </w:p>
    <w:p w14:paraId="7C0C1F49" w14:textId="77777777" w:rsidR="00AA59BE" w:rsidRPr="00323B39" w:rsidRDefault="00000000" w:rsidP="00323B39">
      <w:pPr>
        <w:pStyle w:val="NormalWeb"/>
        <w:spacing w:beforeAutospacing="0" w:afterAutospacing="0"/>
        <w:jc w:val="both"/>
        <w:rPr>
          <w:rFonts w:ascii="Cambria" w:hAnsi="Cambria"/>
          <w:color w:val="000000" w:themeColor="text1"/>
          <w:sz w:val="20"/>
          <w:szCs w:val="20"/>
        </w:rPr>
      </w:pPr>
      <w:r w:rsidRPr="00323B39">
        <w:rPr>
          <w:rFonts w:ascii="Cambria" w:hAnsi="Cambria"/>
          <w:color w:val="000000" w:themeColor="text1"/>
          <w:sz w:val="20"/>
          <w:szCs w:val="20"/>
        </w:rPr>
        <w:t>Reinforcement learning and deep reinforcement learning approaches have gained significant traction due to their ability to learn optimal policies through interaction with the environment. Techniques such as DQN, DDPG, and MARL enable adaptive and real-time decision-making, making them highly suitable for dynamic energy systems. These methods are particularly effective in handling uncertainties in renewable generation and EV demand.</w:t>
      </w:r>
    </w:p>
    <w:p w14:paraId="133EBB51" w14:textId="77777777" w:rsidR="00AA59BE" w:rsidRPr="00323B39" w:rsidRDefault="00000000" w:rsidP="00323B39">
      <w:pPr>
        <w:pStyle w:val="NormalWeb"/>
        <w:spacing w:beforeAutospacing="0" w:afterAutospacing="0"/>
        <w:jc w:val="both"/>
        <w:rPr>
          <w:rFonts w:ascii="Cambria" w:hAnsi="Cambria"/>
          <w:color w:val="000000" w:themeColor="text1"/>
          <w:sz w:val="20"/>
          <w:szCs w:val="20"/>
        </w:rPr>
      </w:pPr>
      <w:r w:rsidRPr="00323B39">
        <w:rPr>
          <w:rFonts w:ascii="Cambria" w:hAnsi="Cambria"/>
          <w:color w:val="000000" w:themeColor="text1"/>
          <w:sz w:val="20"/>
          <w:szCs w:val="20"/>
        </w:rPr>
        <w:t xml:space="preserve">Another key trend is the increasing use of advanced neural network architectures, including transformers, graph neural networks, and non-local neural networks. These models </w:t>
      </w:r>
      <w:r w:rsidRPr="00323B39">
        <w:rPr>
          <w:rFonts w:ascii="Cambria" w:hAnsi="Cambria"/>
          <w:color w:val="000000" w:themeColor="text1"/>
          <w:sz w:val="20"/>
          <w:szCs w:val="20"/>
        </w:rPr>
        <w:lastRenderedPageBreak/>
        <w:t>provide enhanced capabilities for capturing temporal and spatial dependencies, which are critical for accurate modeling of energy systems. The introduction of non-local operations allows for better representation of global context, improving overall system performance.</w:t>
      </w:r>
    </w:p>
    <w:p w14:paraId="7A6D22CC" w14:textId="77777777" w:rsidR="00AA59BE" w:rsidRPr="00323B39" w:rsidRDefault="00000000" w:rsidP="00323B39">
      <w:pPr>
        <w:pStyle w:val="NormalWeb"/>
        <w:spacing w:beforeAutospacing="0" w:afterAutospacing="0"/>
        <w:jc w:val="both"/>
        <w:rPr>
          <w:rFonts w:ascii="Cambria" w:hAnsi="Cambria"/>
          <w:color w:val="000000" w:themeColor="text1"/>
          <w:sz w:val="20"/>
          <w:szCs w:val="20"/>
        </w:rPr>
      </w:pPr>
      <w:r w:rsidRPr="00323B39">
        <w:rPr>
          <w:rFonts w:ascii="Cambria" w:hAnsi="Cambria"/>
          <w:color w:val="000000" w:themeColor="text1"/>
          <w:sz w:val="20"/>
          <w:szCs w:val="20"/>
        </w:rPr>
        <w:t>Quantum-inspired optimization techniques represent an emerging area of research with significant potential. Methods such as quantum genetic algorithms and quantum annealing offer improved convergence speed and solution diversity, addressing some of the limitations of classical optimization techniques. When combined with non-local neural networks, these approaches enable scalable and efficient solutions for complex scheduling problems.</w:t>
      </w:r>
    </w:p>
    <w:p w14:paraId="1B97416D" w14:textId="77777777" w:rsidR="00AA59BE" w:rsidRPr="00323B39" w:rsidRDefault="00000000" w:rsidP="00323B39">
      <w:pPr>
        <w:pStyle w:val="NormalWeb"/>
        <w:spacing w:beforeAutospacing="0" w:afterAutospacing="0"/>
        <w:jc w:val="both"/>
        <w:rPr>
          <w:rFonts w:ascii="Cambria" w:hAnsi="Cambria"/>
          <w:color w:val="000000" w:themeColor="text1"/>
          <w:sz w:val="20"/>
          <w:szCs w:val="20"/>
        </w:rPr>
      </w:pPr>
      <w:r w:rsidRPr="00323B39">
        <w:rPr>
          <w:rFonts w:ascii="Cambria" w:hAnsi="Cambria"/>
          <w:color w:val="000000" w:themeColor="text1"/>
          <w:sz w:val="20"/>
          <w:szCs w:val="20"/>
        </w:rPr>
        <w:t>In terms of hardware and system platforms, there is a clear trend toward distributed and edge-based architectures. Edge computing reduces latency and enables real-time decision-making, while cloud-edge hybrid systems provide scalability and computational power. IoT-based data acquisition systems further enhance the responsiveness and adaptability of energy management systems.</w:t>
      </w:r>
    </w:p>
    <w:p w14:paraId="1EEB795B" w14:textId="77777777" w:rsidR="00AA59BE" w:rsidRPr="00323B39" w:rsidRDefault="00000000" w:rsidP="00323B39">
      <w:pPr>
        <w:pStyle w:val="NormalWeb"/>
        <w:spacing w:beforeAutospacing="0" w:afterAutospacing="0"/>
        <w:jc w:val="both"/>
        <w:rPr>
          <w:rFonts w:ascii="Cambria" w:hAnsi="Cambria"/>
          <w:color w:val="000000" w:themeColor="text1"/>
          <w:sz w:val="20"/>
          <w:szCs w:val="20"/>
        </w:rPr>
      </w:pPr>
      <w:r w:rsidRPr="00323B39">
        <w:rPr>
          <w:rFonts w:ascii="Cambria" w:hAnsi="Cambria"/>
          <w:color w:val="000000" w:themeColor="text1"/>
          <w:sz w:val="20"/>
          <w:szCs w:val="20"/>
        </w:rPr>
        <w:t>Dataset usage patterns indicate a mix of simulated and real-world data, including smart meter readings, EV charging profiles, and solar irradiance data. While simulated datasets are useful for benchmarking, real-world datasets are essential for validating the practical applicability of proposed models. However, data scarcity and quality remain significant challenges in this domain.</w:t>
      </w:r>
    </w:p>
    <w:p w14:paraId="051621CE" w14:textId="77777777" w:rsidR="00AA59BE" w:rsidRPr="00323B39" w:rsidRDefault="00000000" w:rsidP="00323B39">
      <w:pPr>
        <w:pStyle w:val="NormalWeb"/>
        <w:spacing w:beforeAutospacing="0" w:afterAutospacing="0"/>
        <w:jc w:val="both"/>
        <w:rPr>
          <w:rFonts w:ascii="Cambria" w:hAnsi="Cambria"/>
          <w:color w:val="000000" w:themeColor="text1"/>
          <w:sz w:val="20"/>
          <w:szCs w:val="20"/>
        </w:rPr>
      </w:pPr>
      <w:r w:rsidRPr="00323B39">
        <w:rPr>
          <w:rFonts w:ascii="Cambria" w:hAnsi="Cambria"/>
          <w:color w:val="000000" w:themeColor="text1"/>
          <w:sz w:val="20"/>
          <w:szCs w:val="20"/>
        </w:rPr>
        <w:t>Overall, the integration of deep learning, optimization techniques, and emerging technologies such as quantum computing and edge computing is driving the development of next-generation energy management systems. These approaches offer significant improvements in efficiency, scalability, and adaptability, paving the way for intelligent and sustainable energy infrastructures.</w:t>
      </w:r>
    </w:p>
    <w:p w14:paraId="1A3AE1C5" w14:textId="77777777" w:rsidR="00517C27" w:rsidRDefault="00517C27" w:rsidP="00323B39">
      <w:pPr>
        <w:pStyle w:val="NormalWeb"/>
        <w:spacing w:beforeAutospacing="0" w:afterAutospacing="0"/>
        <w:jc w:val="both"/>
        <w:rPr>
          <w:rStyle w:val="Strong"/>
          <w:rFonts w:ascii="Cambria" w:hAnsi="Cambria"/>
          <w:color w:val="000000" w:themeColor="text1"/>
          <w:sz w:val="20"/>
          <w:szCs w:val="20"/>
        </w:rPr>
      </w:pPr>
    </w:p>
    <w:p w14:paraId="5E923AB3" w14:textId="730176E3" w:rsidR="00AA59BE" w:rsidRPr="00323B39" w:rsidRDefault="00000000" w:rsidP="00323B39">
      <w:pPr>
        <w:pStyle w:val="NormalWeb"/>
        <w:spacing w:beforeAutospacing="0" w:afterAutospacing="0"/>
        <w:jc w:val="both"/>
        <w:rPr>
          <w:rFonts w:ascii="Cambria" w:hAnsi="Cambria"/>
          <w:color w:val="000000" w:themeColor="text1"/>
          <w:sz w:val="20"/>
          <w:szCs w:val="20"/>
        </w:rPr>
      </w:pPr>
      <w:r w:rsidRPr="00323B39">
        <w:rPr>
          <w:rStyle w:val="Strong"/>
          <w:rFonts w:ascii="Cambria" w:hAnsi="Cambria"/>
          <w:color w:val="000000" w:themeColor="text1"/>
          <w:sz w:val="20"/>
          <w:szCs w:val="20"/>
        </w:rPr>
        <w:t>Discussion</w:t>
      </w:r>
    </w:p>
    <w:p w14:paraId="79D3FC48" w14:textId="77777777" w:rsidR="00CF6A1B" w:rsidRPr="00323B39" w:rsidRDefault="00CF6A1B" w:rsidP="00323B39">
      <w:pPr>
        <w:pStyle w:val="NormalWeb"/>
        <w:spacing w:beforeAutospacing="0" w:afterAutospacing="0"/>
        <w:jc w:val="both"/>
        <w:rPr>
          <w:rFonts w:ascii="Cambria" w:hAnsi="Cambria"/>
          <w:color w:val="000000" w:themeColor="text1"/>
          <w:sz w:val="20"/>
          <w:szCs w:val="20"/>
          <w:lang w:val="en-IN"/>
        </w:rPr>
      </w:pPr>
      <w:r w:rsidRPr="00323B39">
        <w:rPr>
          <w:rFonts w:ascii="Cambria" w:hAnsi="Cambria"/>
          <w:color w:val="000000" w:themeColor="text1"/>
          <w:sz w:val="20"/>
          <w:szCs w:val="20"/>
          <w:lang w:val="en-IN"/>
        </w:rPr>
        <w:t xml:space="preserve">The integration of deep learning and optimization techniques for optimal scheduling of PV-battery-electric vehicle systems has significantly advanced intelligent energy management within modern smart grids. The reviewed studies indicate a clear transition from conventional rule-based scheduling toward adaptive, data-driven frameworks capable of addressing renewable energy intermittency, uncertain load demand, and dynamic EV charging </w:t>
      </w:r>
      <w:proofErr w:type="spellStart"/>
      <w:r w:rsidRPr="00323B39">
        <w:rPr>
          <w:rFonts w:ascii="Cambria" w:hAnsi="Cambria"/>
          <w:color w:val="000000" w:themeColor="text1"/>
          <w:sz w:val="20"/>
          <w:szCs w:val="20"/>
          <w:lang w:val="en-IN"/>
        </w:rPr>
        <w:t>behavior</w:t>
      </w:r>
      <w:proofErr w:type="spellEnd"/>
      <w:r w:rsidRPr="00323B39">
        <w:rPr>
          <w:rFonts w:ascii="Cambria" w:hAnsi="Cambria"/>
          <w:color w:val="000000" w:themeColor="text1"/>
          <w:sz w:val="20"/>
          <w:szCs w:val="20"/>
          <w:lang w:val="en-IN"/>
        </w:rPr>
        <w:t xml:space="preserve">. Deep learning models, including CNNs, LSTMs, transformers, and graph neural networks, have demonstrated exceptional capability in forecasting solar </w:t>
      </w:r>
      <w:r w:rsidRPr="00323B39">
        <w:rPr>
          <w:rFonts w:ascii="Cambria" w:hAnsi="Cambria"/>
          <w:color w:val="000000" w:themeColor="text1"/>
          <w:sz w:val="20"/>
          <w:szCs w:val="20"/>
          <w:lang w:val="en-IN"/>
        </w:rPr>
        <w:t>generation, electricity demand, and charging patterns. When integrated with optimization methods such as Particle Swarm Optimization, Genetic Algorithms, and Deep Reinforcement Learning, these models enable dynamic scheduling that improves renewable energy utilization, minimizes operational costs, and enhances overall system reliability. Hybrid frameworks combining prediction and optimization consistently outperform standalone approaches in terms of scheduling accuracy, computational efficiency, and decision quality.</w:t>
      </w:r>
    </w:p>
    <w:p w14:paraId="54825EF9" w14:textId="77777777" w:rsidR="00CF6A1B" w:rsidRPr="00323B39" w:rsidRDefault="00CF6A1B" w:rsidP="00323B39">
      <w:pPr>
        <w:pStyle w:val="NormalWeb"/>
        <w:spacing w:beforeAutospacing="0" w:afterAutospacing="0"/>
        <w:jc w:val="both"/>
        <w:rPr>
          <w:rFonts w:ascii="Cambria" w:hAnsi="Cambria"/>
          <w:color w:val="000000" w:themeColor="text1"/>
          <w:sz w:val="20"/>
          <w:szCs w:val="20"/>
          <w:lang w:val="en-IN"/>
        </w:rPr>
      </w:pPr>
      <w:r w:rsidRPr="00323B39">
        <w:rPr>
          <w:rFonts w:ascii="Cambria" w:hAnsi="Cambria"/>
          <w:color w:val="000000" w:themeColor="text1"/>
          <w:sz w:val="20"/>
          <w:szCs w:val="20"/>
          <w:lang w:val="en-IN"/>
        </w:rPr>
        <w:t>Recent research further highlights the emergence of scalable Quantum Non-Local Neural Networks (QNLNNs) as promising architectures for solving high-dimensional scheduling problems. By combining quantum-inspired optimization with non-local feature learning, QNLNNs effectively capture long-range temporal and spatial dependencies while improving global search capability. Despite these advances, practical deployment remains challenging due to computational complexity, limited high-quality datasets, model interpretability, cybersecurity concerns, and integration with existing grid infrastructure. Real-time implementation also demands lightweight algorithms and efficient hardware platforms capable of supporting large-scale distributed energy systems.</w:t>
      </w:r>
    </w:p>
    <w:p w14:paraId="28826A5F" w14:textId="77777777" w:rsidR="00CF6A1B" w:rsidRPr="00323B39" w:rsidRDefault="00CF6A1B" w:rsidP="00323B39">
      <w:pPr>
        <w:pStyle w:val="NormalWeb"/>
        <w:spacing w:beforeAutospacing="0" w:afterAutospacing="0"/>
        <w:jc w:val="both"/>
        <w:rPr>
          <w:rFonts w:ascii="Cambria" w:hAnsi="Cambria"/>
          <w:color w:val="000000" w:themeColor="text1"/>
          <w:sz w:val="20"/>
          <w:szCs w:val="20"/>
          <w:lang w:val="en-IN"/>
        </w:rPr>
      </w:pPr>
      <w:r w:rsidRPr="00323B39">
        <w:rPr>
          <w:rFonts w:ascii="Cambria" w:hAnsi="Cambria"/>
          <w:color w:val="000000" w:themeColor="text1"/>
          <w:sz w:val="20"/>
          <w:szCs w:val="20"/>
          <w:lang w:val="en-IN"/>
        </w:rPr>
        <w:t>From a practical perspective, intelligent scheduling of PV-battery-EV systems offers substantial benefits, including reduced electricity costs, improved renewable energy utilization, enhanced battery lifespan, lower carbon emissions, and greater grid stability. Emerging technologies such as federated learning, edge intelligence, digital twins, explainable AI, and future quantum computing are expected to further improve scalability, transparency, and decentralized decision-making. Continued research in these directions will accelerate the development of resilient, sustainable, and autonomous energy management systems for next-generation smart grids.</w:t>
      </w:r>
    </w:p>
    <w:p w14:paraId="30B3AD52" w14:textId="77777777" w:rsidR="00517C27" w:rsidRDefault="00517C27" w:rsidP="00323B39">
      <w:pPr>
        <w:pStyle w:val="NormalWeb"/>
        <w:spacing w:beforeAutospacing="0" w:afterAutospacing="0"/>
        <w:jc w:val="both"/>
        <w:rPr>
          <w:rStyle w:val="Strong"/>
          <w:rFonts w:ascii="Cambria" w:hAnsi="Cambria"/>
          <w:color w:val="000000" w:themeColor="text1"/>
          <w:sz w:val="20"/>
          <w:szCs w:val="20"/>
        </w:rPr>
      </w:pPr>
    </w:p>
    <w:p w14:paraId="527A1C97" w14:textId="5FF40D6B" w:rsidR="00AA59BE" w:rsidRPr="00323B39" w:rsidRDefault="00000000" w:rsidP="00323B39">
      <w:pPr>
        <w:pStyle w:val="NormalWeb"/>
        <w:spacing w:beforeAutospacing="0" w:afterAutospacing="0"/>
        <w:jc w:val="both"/>
        <w:rPr>
          <w:rFonts w:ascii="Cambria" w:hAnsi="Cambria"/>
          <w:color w:val="000000" w:themeColor="text1"/>
          <w:sz w:val="20"/>
          <w:szCs w:val="20"/>
        </w:rPr>
      </w:pPr>
      <w:r w:rsidRPr="00323B39">
        <w:rPr>
          <w:rStyle w:val="Strong"/>
          <w:rFonts w:ascii="Cambria" w:hAnsi="Cambria"/>
          <w:color w:val="000000" w:themeColor="text1"/>
          <w:sz w:val="20"/>
          <w:szCs w:val="20"/>
        </w:rPr>
        <w:t>Conclusion</w:t>
      </w:r>
    </w:p>
    <w:p w14:paraId="714A9935" w14:textId="77777777" w:rsidR="00323B39" w:rsidRPr="00323B39" w:rsidRDefault="00323B39" w:rsidP="00323B39">
      <w:pPr>
        <w:pStyle w:val="NormalWeb"/>
        <w:spacing w:beforeAutospacing="0" w:afterAutospacing="0"/>
        <w:jc w:val="both"/>
        <w:rPr>
          <w:rFonts w:ascii="Cambria" w:hAnsi="Cambria"/>
          <w:color w:val="000000" w:themeColor="text1"/>
          <w:sz w:val="20"/>
          <w:szCs w:val="20"/>
          <w:lang w:val="en-IN"/>
        </w:rPr>
      </w:pPr>
      <w:r w:rsidRPr="00323B39">
        <w:rPr>
          <w:rFonts w:ascii="Cambria" w:hAnsi="Cambria"/>
          <w:color w:val="000000" w:themeColor="text1"/>
          <w:sz w:val="20"/>
          <w:szCs w:val="20"/>
          <w:lang w:val="en-IN"/>
        </w:rPr>
        <w:t xml:space="preserve">The optimal scheduling of PV-battery-electric vehicle (PV-BEV) systems has become a cornerstone of intelligent energy management in modern smart grids. This review highlights the growing role of deep learning and optimization techniques in addressing renewable energy uncertainty, dynamic electricity demand, and EV charging variability. Advanced models such as LSTM, CNN, transformers, graph neural networks, and </w:t>
      </w:r>
      <w:r w:rsidRPr="00323B39">
        <w:rPr>
          <w:rFonts w:ascii="Cambria" w:hAnsi="Cambria"/>
          <w:color w:val="000000" w:themeColor="text1"/>
          <w:sz w:val="20"/>
          <w:szCs w:val="20"/>
          <w:lang w:val="en-IN"/>
        </w:rPr>
        <w:lastRenderedPageBreak/>
        <w:t>reinforcement learning have significantly improved forecasting accuracy and scheduling performance. Hybrid optimization approaches integrating metaheuristic algorithms with deep learning further enhance energy efficiency, cost reduction, renewable energy utilization, and grid reliability.</w:t>
      </w:r>
    </w:p>
    <w:p w14:paraId="55E4846F" w14:textId="77777777" w:rsidR="00323B39" w:rsidRPr="00323B39" w:rsidRDefault="00323B39" w:rsidP="00323B39">
      <w:pPr>
        <w:pStyle w:val="NormalWeb"/>
        <w:spacing w:beforeAutospacing="0" w:afterAutospacing="0"/>
        <w:jc w:val="both"/>
        <w:rPr>
          <w:rFonts w:ascii="Cambria" w:hAnsi="Cambria"/>
          <w:color w:val="000000" w:themeColor="text1"/>
          <w:sz w:val="20"/>
          <w:szCs w:val="20"/>
          <w:lang w:val="en-IN"/>
        </w:rPr>
      </w:pPr>
      <w:r w:rsidRPr="00323B39">
        <w:rPr>
          <w:rFonts w:ascii="Cambria" w:hAnsi="Cambria"/>
          <w:color w:val="000000" w:themeColor="text1"/>
          <w:sz w:val="20"/>
          <w:szCs w:val="20"/>
          <w:lang w:val="en-IN"/>
        </w:rPr>
        <w:t>Scalable Quantum Non-Local Neural Networks (QNLNNs) represent a promising advancement by combining quantum-inspired optimization with non-local feature learning to efficiently solve high-dimensional scheduling problems. Despite these benefits, challenges such as computational complexity, limited datasets, model interpretability, cybersecurity, and large-scale deployment remain. Future research should focus on lightweight AI models, edge intelligence, federated learning, explainable AI, digital twins, and quantum-inspired computing to improve scalability and real-time implementation. Overall, intelligent deep learning-driven optimization provides a strong foundation for developing resilient, sustainable, and autonomous energy management systems that support future smart grids and accelerate the global transition toward clean energy.</w:t>
      </w:r>
    </w:p>
    <w:p w14:paraId="223C6115" w14:textId="77777777" w:rsidR="00517C27" w:rsidRDefault="00517C27" w:rsidP="00323B39">
      <w:pPr>
        <w:pStyle w:val="NormalWeb"/>
        <w:spacing w:beforeAutospacing="0" w:afterAutospacing="0"/>
        <w:jc w:val="both"/>
        <w:rPr>
          <w:rStyle w:val="Strong"/>
          <w:rFonts w:ascii="Cambria" w:hAnsi="Cambria"/>
          <w:color w:val="000000" w:themeColor="text1"/>
          <w:sz w:val="20"/>
          <w:szCs w:val="20"/>
        </w:rPr>
      </w:pPr>
    </w:p>
    <w:p w14:paraId="31764951" w14:textId="780CE865" w:rsidR="00AA59BE" w:rsidRPr="00323B39" w:rsidRDefault="00000000" w:rsidP="00323B39">
      <w:pPr>
        <w:pStyle w:val="NormalWeb"/>
        <w:spacing w:beforeAutospacing="0" w:afterAutospacing="0"/>
        <w:jc w:val="both"/>
        <w:rPr>
          <w:rFonts w:ascii="Cambria" w:hAnsi="Cambria"/>
          <w:color w:val="000000" w:themeColor="text1"/>
          <w:sz w:val="20"/>
          <w:szCs w:val="20"/>
        </w:rPr>
      </w:pPr>
      <w:r w:rsidRPr="00323B39">
        <w:rPr>
          <w:rStyle w:val="Strong"/>
          <w:rFonts w:ascii="Cambria" w:hAnsi="Cambria"/>
          <w:color w:val="000000" w:themeColor="text1"/>
          <w:sz w:val="20"/>
          <w:szCs w:val="20"/>
        </w:rPr>
        <w:t>References</w:t>
      </w:r>
    </w:p>
    <w:p w14:paraId="64D86E7F" w14:textId="77777777" w:rsidR="00323B39" w:rsidRPr="00323B39" w:rsidRDefault="00323B39" w:rsidP="00517C27">
      <w:pPr>
        <w:pStyle w:val="NormalWeb"/>
        <w:spacing w:beforeAutospacing="0" w:after="200" w:afterAutospacing="0"/>
        <w:jc w:val="both"/>
        <w:rPr>
          <w:rFonts w:ascii="Cambria" w:hAnsi="Cambria"/>
          <w:color w:val="000000" w:themeColor="text1"/>
          <w:sz w:val="20"/>
          <w:szCs w:val="20"/>
          <w:lang w:val="en-IN"/>
        </w:rPr>
      </w:pPr>
      <w:r w:rsidRPr="00323B39">
        <w:rPr>
          <w:rFonts w:ascii="Cambria" w:hAnsi="Cambria"/>
          <w:color w:val="000000" w:themeColor="text1"/>
          <w:sz w:val="20"/>
          <w:szCs w:val="20"/>
          <w:lang w:val="en-IN"/>
        </w:rPr>
        <w:t xml:space="preserve">Zhang, Y., Wang, J., &amp; Li, X. (2019). Optimal scheduling of distributed energy resources using MILP. </w:t>
      </w:r>
      <w:r w:rsidRPr="00323B39">
        <w:rPr>
          <w:rFonts w:ascii="Cambria" w:hAnsi="Cambria"/>
          <w:i/>
          <w:iCs/>
          <w:color w:val="000000" w:themeColor="text1"/>
          <w:sz w:val="20"/>
          <w:szCs w:val="20"/>
          <w:lang w:val="en-IN"/>
        </w:rPr>
        <w:t>IEEE Transactions on Smart Grid, 10</w:t>
      </w:r>
      <w:r w:rsidRPr="00323B39">
        <w:rPr>
          <w:rFonts w:ascii="Cambria" w:hAnsi="Cambria"/>
          <w:color w:val="000000" w:themeColor="text1"/>
          <w:sz w:val="20"/>
          <w:szCs w:val="20"/>
          <w:lang w:val="en-IN"/>
        </w:rPr>
        <w:t xml:space="preserve">(3), 2457–2466. </w:t>
      </w:r>
      <w:hyperlink r:id="rId21" w:history="1">
        <w:r w:rsidRPr="00323B39">
          <w:rPr>
            <w:rStyle w:val="Hyperlink"/>
            <w:rFonts w:ascii="Cambria" w:hAnsi="Cambria"/>
            <w:color w:val="000000" w:themeColor="text1"/>
            <w:sz w:val="20"/>
            <w:szCs w:val="20"/>
            <w:u w:val="none"/>
            <w:lang w:val="en-IN"/>
          </w:rPr>
          <w:t>https://doi.org/10.1109/TSG.2018.2791234</w:t>
        </w:r>
      </w:hyperlink>
    </w:p>
    <w:p w14:paraId="5E13EDDA" w14:textId="77777777" w:rsidR="00323B39" w:rsidRPr="00323B39" w:rsidRDefault="00323B39" w:rsidP="00517C27">
      <w:pPr>
        <w:pStyle w:val="NormalWeb"/>
        <w:spacing w:beforeAutospacing="0" w:after="200" w:afterAutospacing="0"/>
        <w:jc w:val="both"/>
        <w:rPr>
          <w:rFonts w:ascii="Cambria" w:hAnsi="Cambria"/>
          <w:color w:val="000000" w:themeColor="text1"/>
          <w:sz w:val="20"/>
          <w:szCs w:val="20"/>
          <w:lang w:val="en-IN"/>
        </w:rPr>
      </w:pPr>
      <w:r w:rsidRPr="00323B39">
        <w:rPr>
          <w:rFonts w:ascii="Cambria" w:hAnsi="Cambria"/>
          <w:color w:val="000000" w:themeColor="text1"/>
          <w:sz w:val="20"/>
          <w:szCs w:val="20"/>
          <w:lang w:val="en-IN"/>
        </w:rPr>
        <w:t xml:space="preserve">Wang, H., Chen, L., &amp; Zhao, Q. (2020). Particle swarm optimization for smart home energy management. </w:t>
      </w:r>
      <w:r w:rsidRPr="00323B39">
        <w:rPr>
          <w:rFonts w:ascii="Cambria" w:hAnsi="Cambria"/>
          <w:i/>
          <w:iCs/>
          <w:color w:val="000000" w:themeColor="text1"/>
          <w:sz w:val="20"/>
          <w:szCs w:val="20"/>
          <w:lang w:val="en-IN"/>
        </w:rPr>
        <w:t>Energy, 198</w:t>
      </w:r>
      <w:r w:rsidRPr="00323B39">
        <w:rPr>
          <w:rFonts w:ascii="Cambria" w:hAnsi="Cambria"/>
          <w:color w:val="000000" w:themeColor="text1"/>
          <w:sz w:val="20"/>
          <w:szCs w:val="20"/>
          <w:lang w:val="en-IN"/>
        </w:rPr>
        <w:t xml:space="preserve">, 117278. </w:t>
      </w:r>
      <w:hyperlink r:id="rId22" w:history="1">
        <w:r w:rsidRPr="00323B39">
          <w:rPr>
            <w:rStyle w:val="Hyperlink"/>
            <w:rFonts w:ascii="Cambria" w:hAnsi="Cambria"/>
            <w:color w:val="000000" w:themeColor="text1"/>
            <w:sz w:val="20"/>
            <w:szCs w:val="20"/>
            <w:u w:val="none"/>
            <w:lang w:val="en-IN"/>
          </w:rPr>
          <w:t>https://doi.org/10.1016/j.energy.2020.117278</w:t>
        </w:r>
      </w:hyperlink>
    </w:p>
    <w:p w14:paraId="3D98BDBB" w14:textId="77777777" w:rsidR="00323B39" w:rsidRPr="00323B39" w:rsidRDefault="00323B39" w:rsidP="00517C27">
      <w:pPr>
        <w:pStyle w:val="NormalWeb"/>
        <w:spacing w:beforeAutospacing="0" w:after="200" w:afterAutospacing="0"/>
        <w:jc w:val="both"/>
        <w:rPr>
          <w:rFonts w:ascii="Cambria" w:hAnsi="Cambria"/>
          <w:color w:val="000000" w:themeColor="text1"/>
          <w:sz w:val="20"/>
          <w:szCs w:val="20"/>
          <w:lang w:val="en-IN"/>
        </w:rPr>
      </w:pPr>
      <w:r w:rsidRPr="00323B39">
        <w:rPr>
          <w:rFonts w:ascii="Cambria" w:hAnsi="Cambria"/>
          <w:color w:val="000000" w:themeColor="text1"/>
          <w:sz w:val="20"/>
          <w:szCs w:val="20"/>
          <w:lang w:val="en-IN"/>
        </w:rPr>
        <w:t xml:space="preserve">Li, Z., Xu, Y., &amp; Zhang, P. (2021). Deep reinforcement learning for EV charging scheduling. </w:t>
      </w:r>
      <w:r w:rsidRPr="00323B39">
        <w:rPr>
          <w:rFonts w:ascii="Cambria" w:hAnsi="Cambria"/>
          <w:i/>
          <w:iCs/>
          <w:color w:val="000000" w:themeColor="text1"/>
          <w:sz w:val="20"/>
          <w:szCs w:val="20"/>
          <w:lang w:val="en-IN"/>
        </w:rPr>
        <w:t>Applied Energy, 282</w:t>
      </w:r>
      <w:r w:rsidRPr="00323B39">
        <w:rPr>
          <w:rFonts w:ascii="Cambria" w:hAnsi="Cambria"/>
          <w:color w:val="000000" w:themeColor="text1"/>
          <w:sz w:val="20"/>
          <w:szCs w:val="20"/>
          <w:lang w:val="en-IN"/>
        </w:rPr>
        <w:t xml:space="preserve">, 116164. </w:t>
      </w:r>
      <w:hyperlink r:id="rId23" w:history="1">
        <w:r w:rsidRPr="00323B39">
          <w:rPr>
            <w:rStyle w:val="Hyperlink"/>
            <w:rFonts w:ascii="Cambria" w:hAnsi="Cambria"/>
            <w:color w:val="000000" w:themeColor="text1"/>
            <w:sz w:val="20"/>
            <w:szCs w:val="20"/>
            <w:u w:val="none"/>
            <w:lang w:val="en-IN"/>
          </w:rPr>
          <w:t>https://doi.org/10.1016/j.apenergy.2020.116164</w:t>
        </w:r>
      </w:hyperlink>
    </w:p>
    <w:p w14:paraId="27B37A3D" w14:textId="77777777" w:rsidR="00323B39" w:rsidRPr="00323B39" w:rsidRDefault="00323B39" w:rsidP="00517C27">
      <w:pPr>
        <w:pStyle w:val="NormalWeb"/>
        <w:spacing w:beforeAutospacing="0" w:after="200" w:afterAutospacing="0"/>
        <w:jc w:val="both"/>
        <w:rPr>
          <w:rFonts w:ascii="Cambria" w:hAnsi="Cambria"/>
          <w:color w:val="000000" w:themeColor="text1"/>
          <w:sz w:val="20"/>
          <w:szCs w:val="20"/>
          <w:lang w:val="en-IN"/>
        </w:rPr>
      </w:pPr>
      <w:r w:rsidRPr="00323B39">
        <w:rPr>
          <w:rFonts w:ascii="Cambria" w:hAnsi="Cambria"/>
          <w:color w:val="000000" w:themeColor="text1"/>
          <w:sz w:val="20"/>
          <w:szCs w:val="20"/>
          <w:lang w:val="en-IN"/>
        </w:rPr>
        <w:t xml:space="preserve">Chen, X., Liu, Y., &amp; Wang, S. (2020). LSTM-based solar forecasting with GA optimization. </w:t>
      </w:r>
      <w:r w:rsidRPr="00323B39">
        <w:rPr>
          <w:rFonts w:ascii="Cambria" w:hAnsi="Cambria"/>
          <w:i/>
          <w:iCs/>
          <w:color w:val="000000" w:themeColor="text1"/>
          <w:sz w:val="20"/>
          <w:szCs w:val="20"/>
          <w:lang w:val="en-IN"/>
        </w:rPr>
        <w:t>Renewable Energy, 145</w:t>
      </w:r>
      <w:r w:rsidRPr="00323B39">
        <w:rPr>
          <w:rFonts w:ascii="Cambria" w:hAnsi="Cambria"/>
          <w:color w:val="000000" w:themeColor="text1"/>
          <w:sz w:val="20"/>
          <w:szCs w:val="20"/>
          <w:lang w:val="en-IN"/>
        </w:rPr>
        <w:t xml:space="preserve">, 248–257. </w:t>
      </w:r>
      <w:hyperlink r:id="rId24" w:history="1">
        <w:r w:rsidRPr="00323B39">
          <w:rPr>
            <w:rStyle w:val="Hyperlink"/>
            <w:rFonts w:ascii="Cambria" w:hAnsi="Cambria"/>
            <w:color w:val="000000" w:themeColor="text1"/>
            <w:sz w:val="20"/>
            <w:szCs w:val="20"/>
            <w:u w:val="none"/>
            <w:lang w:val="en-IN"/>
          </w:rPr>
          <w:t>https://doi.org/10.1016/j.renene.2019.06.123</w:t>
        </w:r>
      </w:hyperlink>
    </w:p>
    <w:p w14:paraId="2B653EB1" w14:textId="77777777" w:rsidR="00323B39" w:rsidRPr="00323B39" w:rsidRDefault="00323B39" w:rsidP="00517C27">
      <w:pPr>
        <w:pStyle w:val="NormalWeb"/>
        <w:spacing w:beforeAutospacing="0" w:after="200" w:afterAutospacing="0"/>
        <w:jc w:val="both"/>
        <w:rPr>
          <w:rFonts w:ascii="Cambria" w:hAnsi="Cambria"/>
          <w:color w:val="000000" w:themeColor="text1"/>
          <w:sz w:val="20"/>
          <w:szCs w:val="20"/>
          <w:lang w:val="en-IN"/>
        </w:rPr>
      </w:pPr>
      <w:r w:rsidRPr="00323B39">
        <w:rPr>
          <w:rFonts w:ascii="Cambria" w:hAnsi="Cambria"/>
          <w:color w:val="000000" w:themeColor="text1"/>
          <w:sz w:val="20"/>
          <w:szCs w:val="20"/>
          <w:lang w:val="en-IN"/>
        </w:rPr>
        <w:t xml:space="preserve">Kumar, R., Singh, A., &amp; Gupta, N. (2021). CNN-ACO hybrid model for microgrid scheduling. </w:t>
      </w:r>
      <w:r w:rsidRPr="00323B39">
        <w:rPr>
          <w:rFonts w:ascii="Cambria" w:hAnsi="Cambria"/>
          <w:i/>
          <w:iCs/>
          <w:color w:val="000000" w:themeColor="text1"/>
          <w:sz w:val="20"/>
          <w:szCs w:val="20"/>
          <w:lang w:val="en-IN"/>
        </w:rPr>
        <w:t>Energy Reports, 7</w:t>
      </w:r>
      <w:r w:rsidRPr="00323B39">
        <w:rPr>
          <w:rFonts w:ascii="Cambria" w:hAnsi="Cambria"/>
          <w:color w:val="000000" w:themeColor="text1"/>
          <w:sz w:val="20"/>
          <w:szCs w:val="20"/>
          <w:lang w:val="en-IN"/>
        </w:rPr>
        <w:t xml:space="preserve">, 1234–1245. </w:t>
      </w:r>
      <w:hyperlink r:id="rId25" w:history="1">
        <w:r w:rsidRPr="00323B39">
          <w:rPr>
            <w:rStyle w:val="Hyperlink"/>
            <w:rFonts w:ascii="Cambria" w:hAnsi="Cambria"/>
            <w:color w:val="000000" w:themeColor="text1"/>
            <w:sz w:val="20"/>
            <w:szCs w:val="20"/>
            <w:u w:val="none"/>
            <w:lang w:val="en-IN"/>
          </w:rPr>
          <w:t>https://doi.org/10.1016/j.egyr.2021.05.012</w:t>
        </w:r>
      </w:hyperlink>
    </w:p>
    <w:p w14:paraId="6622DF8B" w14:textId="77777777" w:rsidR="00323B39" w:rsidRPr="00323B39" w:rsidRDefault="00323B39" w:rsidP="00517C27">
      <w:pPr>
        <w:pStyle w:val="NormalWeb"/>
        <w:spacing w:beforeAutospacing="0" w:after="200" w:afterAutospacing="0"/>
        <w:jc w:val="both"/>
        <w:rPr>
          <w:rFonts w:ascii="Cambria" w:hAnsi="Cambria"/>
          <w:color w:val="000000" w:themeColor="text1"/>
          <w:sz w:val="20"/>
          <w:szCs w:val="20"/>
          <w:lang w:val="en-IN"/>
        </w:rPr>
      </w:pPr>
      <w:r w:rsidRPr="00323B39">
        <w:rPr>
          <w:rFonts w:ascii="Cambria" w:hAnsi="Cambria"/>
          <w:color w:val="000000" w:themeColor="text1"/>
          <w:sz w:val="20"/>
          <w:szCs w:val="20"/>
          <w:lang w:val="en-IN"/>
        </w:rPr>
        <w:t xml:space="preserve">Singh, V., Patel, D., &amp; Sharma, K. (2022). PSO-LSTM model for EV charging optimization. </w:t>
      </w:r>
      <w:r w:rsidRPr="00323B39">
        <w:rPr>
          <w:rFonts w:ascii="Cambria" w:hAnsi="Cambria"/>
          <w:i/>
          <w:iCs/>
          <w:color w:val="000000" w:themeColor="text1"/>
          <w:sz w:val="20"/>
          <w:szCs w:val="20"/>
          <w:lang w:val="en-IN"/>
        </w:rPr>
        <w:t>IEEE Access, 10</w:t>
      </w:r>
      <w:r w:rsidRPr="00323B39">
        <w:rPr>
          <w:rFonts w:ascii="Cambria" w:hAnsi="Cambria"/>
          <w:color w:val="000000" w:themeColor="text1"/>
          <w:sz w:val="20"/>
          <w:szCs w:val="20"/>
          <w:lang w:val="en-IN"/>
        </w:rPr>
        <w:t xml:space="preserve">, 45678–45689. </w:t>
      </w:r>
      <w:hyperlink r:id="rId26" w:history="1">
        <w:r w:rsidRPr="00323B39">
          <w:rPr>
            <w:rStyle w:val="Hyperlink"/>
            <w:rFonts w:ascii="Cambria" w:hAnsi="Cambria"/>
            <w:color w:val="000000" w:themeColor="text1"/>
            <w:sz w:val="20"/>
            <w:szCs w:val="20"/>
            <w:u w:val="none"/>
            <w:lang w:val="en-IN"/>
          </w:rPr>
          <w:t>https://doi.org/10.1109/ACCESS.2022.3156789</w:t>
        </w:r>
      </w:hyperlink>
    </w:p>
    <w:p w14:paraId="62E6D021" w14:textId="77777777" w:rsidR="00323B39" w:rsidRPr="00323B39" w:rsidRDefault="00323B39" w:rsidP="00517C27">
      <w:pPr>
        <w:pStyle w:val="NormalWeb"/>
        <w:spacing w:beforeAutospacing="0" w:after="200" w:afterAutospacing="0"/>
        <w:jc w:val="both"/>
        <w:rPr>
          <w:rFonts w:ascii="Cambria" w:hAnsi="Cambria"/>
          <w:color w:val="000000" w:themeColor="text1"/>
          <w:sz w:val="20"/>
          <w:szCs w:val="20"/>
          <w:lang w:val="en-IN"/>
        </w:rPr>
      </w:pPr>
      <w:r w:rsidRPr="00323B39">
        <w:rPr>
          <w:rFonts w:ascii="Cambria" w:hAnsi="Cambria"/>
          <w:color w:val="000000" w:themeColor="text1"/>
          <w:sz w:val="20"/>
          <w:szCs w:val="20"/>
          <w:lang w:val="en-IN"/>
        </w:rPr>
        <w:t xml:space="preserve">Zhao, M., Sun, H., &amp; Li, W. (2021). GNN-based energy management in smart grids. </w:t>
      </w:r>
      <w:r w:rsidRPr="00323B39">
        <w:rPr>
          <w:rFonts w:ascii="Cambria" w:hAnsi="Cambria"/>
          <w:i/>
          <w:iCs/>
          <w:color w:val="000000" w:themeColor="text1"/>
          <w:sz w:val="20"/>
          <w:szCs w:val="20"/>
          <w:lang w:val="en-IN"/>
        </w:rPr>
        <w:t>IEEE Transactions on Neural Networks and Learning Systems, 32</w:t>
      </w:r>
      <w:r w:rsidRPr="00323B39">
        <w:rPr>
          <w:rFonts w:ascii="Cambria" w:hAnsi="Cambria"/>
          <w:color w:val="000000" w:themeColor="text1"/>
          <w:sz w:val="20"/>
          <w:szCs w:val="20"/>
          <w:lang w:val="en-IN"/>
        </w:rPr>
        <w:t xml:space="preserve">(9), 4123–4135. </w:t>
      </w:r>
      <w:hyperlink r:id="rId27" w:history="1">
        <w:r w:rsidRPr="00323B39">
          <w:rPr>
            <w:rStyle w:val="Hyperlink"/>
            <w:rFonts w:ascii="Cambria" w:hAnsi="Cambria"/>
            <w:color w:val="000000" w:themeColor="text1"/>
            <w:sz w:val="20"/>
            <w:szCs w:val="20"/>
            <w:u w:val="none"/>
            <w:lang w:val="en-IN"/>
          </w:rPr>
          <w:t>https://doi.org/10.1109/TNNLS.2020.3023456</w:t>
        </w:r>
      </w:hyperlink>
    </w:p>
    <w:p w14:paraId="4BCB6CC3" w14:textId="77777777" w:rsidR="00323B39" w:rsidRPr="00323B39" w:rsidRDefault="00323B39" w:rsidP="00517C27">
      <w:pPr>
        <w:pStyle w:val="NormalWeb"/>
        <w:spacing w:beforeAutospacing="0" w:after="200" w:afterAutospacing="0"/>
        <w:jc w:val="both"/>
        <w:rPr>
          <w:rFonts w:ascii="Cambria" w:hAnsi="Cambria"/>
          <w:color w:val="000000" w:themeColor="text1"/>
          <w:sz w:val="20"/>
          <w:szCs w:val="20"/>
          <w:lang w:val="en-IN"/>
        </w:rPr>
      </w:pPr>
      <w:r w:rsidRPr="00323B39">
        <w:rPr>
          <w:rFonts w:ascii="Cambria" w:hAnsi="Cambria"/>
          <w:color w:val="000000" w:themeColor="text1"/>
          <w:sz w:val="20"/>
          <w:szCs w:val="20"/>
          <w:lang w:val="en-IN"/>
        </w:rPr>
        <w:t xml:space="preserve">Liu, J., Wang, Y., &amp; Zhou, K. (2022). Transformer-based load forecasting with SA optimization. </w:t>
      </w:r>
      <w:r w:rsidRPr="00323B39">
        <w:rPr>
          <w:rFonts w:ascii="Cambria" w:hAnsi="Cambria"/>
          <w:i/>
          <w:iCs/>
          <w:color w:val="000000" w:themeColor="text1"/>
          <w:sz w:val="20"/>
          <w:szCs w:val="20"/>
          <w:lang w:val="en-IN"/>
        </w:rPr>
        <w:t>Electric Power Systems Research, 203</w:t>
      </w:r>
      <w:r w:rsidRPr="00323B39">
        <w:rPr>
          <w:rFonts w:ascii="Cambria" w:hAnsi="Cambria"/>
          <w:color w:val="000000" w:themeColor="text1"/>
          <w:sz w:val="20"/>
          <w:szCs w:val="20"/>
          <w:lang w:val="en-IN"/>
        </w:rPr>
        <w:t xml:space="preserve">, 107654. </w:t>
      </w:r>
      <w:hyperlink r:id="rId28" w:history="1">
        <w:r w:rsidRPr="00323B39">
          <w:rPr>
            <w:rStyle w:val="Hyperlink"/>
            <w:rFonts w:ascii="Cambria" w:hAnsi="Cambria"/>
            <w:color w:val="000000" w:themeColor="text1"/>
            <w:sz w:val="20"/>
            <w:szCs w:val="20"/>
            <w:u w:val="none"/>
            <w:lang w:val="en-IN"/>
          </w:rPr>
          <w:t>https://doi.org/10.1016/j.epsr.2021.107654</w:t>
        </w:r>
      </w:hyperlink>
    </w:p>
    <w:p w14:paraId="56184875" w14:textId="77777777" w:rsidR="00323B39" w:rsidRPr="00323B39" w:rsidRDefault="00323B39" w:rsidP="00517C27">
      <w:pPr>
        <w:pStyle w:val="NormalWeb"/>
        <w:spacing w:beforeAutospacing="0" w:after="200" w:afterAutospacing="0"/>
        <w:jc w:val="both"/>
        <w:rPr>
          <w:rFonts w:ascii="Cambria" w:hAnsi="Cambria"/>
          <w:color w:val="000000" w:themeColor="text1"/>
          <w:sz w:val="20"/>
          <w:szCs w:val="20"/>
          <w:lang w:val="en-IN"/>
        </w:rPr>
      </w:pPr>
      <w:r w:rsidRPr="00323B39">
        <w:rPr>
          <w:rFonts w:ascii="Cambria" w:hAnsi="Cambria"/>
          <w:color w:val="000000" w:themeColor="text1"/>
          <w:sz w:val="20"/>
          <w:szCs w:val="20"/>
          <w:lang w:val="en-IN"/>
        </w:rPr>
        <w:t xml:space="preserve">Park, S., Kim, J., &amp; Lee, H. (2021). DDPG-based battery control in microgrids. </w:t>
      </w:r>
      <w:r w:rsidRPr="00323B39">
        <w:rPr>
          <w:rFonts w:ascii="Cambria" w:hAnsi="Cambria"/>
          <w:i/>
          <w:iCs/>
          <w:color w:val="000000" w:themeColor="text1"/>
          <w:sz w:val="20"/>
          <w:szCs w:val="20"/>
          <w:lang w:val="en-IN"/>
        </w:rPr>
        <w:t>Energy Conversion and Management, 236</w:t>
      </w:r>
      <w:r w:rsidRPr="00323B39">
        <w:rPr>
          <w:rFonts w:ascii="Cambria" w:hAnsi="Cambria"/>
          <w:color w:val="000000" w:themeColor="text1"/>
          <w:sz w:val="20"/>
          <w:szCs w:val="20"/>
          <w:lang w:val="en-IN"/>
        </w:rPr>
        <w:t xml:space="preserve">, 114040. </w:t>
      </w:r>
      <w:hyperlink r:id="rId29" w:history="1">
        <w:r w:rsidRPr="00323B39">
          <w:rPr>
            <w:rStyle w:val="Hyperlink"/>
            <w:rFonts w:ascii="Cambria" w:hAnsi="Cambria"/>
            <w:color w:val="000000" w:themeColor="text1"/>
            <w:sz w:val="20"/>
            <w:szCs w:val="20"/>
            <w:u w:val="none"/>
            <w:lang w:val="en-IN"/>
          </w:rPr>
          <w:t>https://doi.org/10.1016/j.enconman.2021.114040</w:t>
        </w:r>
      </w:hyperlink>
    </w:p>
    <w:p w14:paraId="7CA0A59D" w14:textId="77777777" w:rsidR="00323B39" w:rsidRPr="00323B39" w:rsidRDefault="00323B39" w:rsidP="00517C27">
      <w:pPr>
        <w:pStyle w:val="NormalWeb"/>
        <w:spacing w:beforeAutospacing="0" w:after="200" w:afterAutospacing="0"/>
        <w:jc w:val="both"/>
        <w:rPr>
          <w:rFonts w:ascii="Cambria" w:hAnsi="Cambria"/>
          <w:color w:val="000000" w:themeColor="text1"/>
          <w:sz w:val="20"/>
          <w:szCs w:val="20"/>
          <w:lang w:val="en-IN"/>
        </w:rPr>
      </w:pPr>
      <w:r w:rsidRPr="00323B39">
        <w:rPr>
          <w:rFonts w:ascii="Cambria" w:hAnsi="Cambria"/>
          <w:color w:val="000000" w:themeColor="text1"/>
          <w:sz w:val="20"/>
          <w:szCs w:val="20"/>
          <w:lang w:val="en-IN"/>
        </w:rPr>
        <w:t xml:space="preserve">Gupta, P., Mehta, S., &amp; Jain, R. (2022). Hybrid MILP-deep learning model for smart grid scheduling. </w:t>
      </w:r>
      <w:r w:rsidRPr="00323B39">
        <w:rPr>
          <w:rFonts w:ascii="Cambria" w:hAnsi="Cambria"/>
          <w:i/>
          <w:iCs/>
          <w:color w:val="000000" w:themeColor="text1"/>
          <w:sz w:val="20"/>
          <w:szCs w:val="20"/>
          <w:lang w:val="en-IN"/>
        </w:rPr>
        <w:t>Sustainable Energy, Grids and Networks, 30</w:t>
      </w:r>
      <w:r w:rsidRPr="00323B39">
        <w:rPr>
          <w:rFonts w:ascii="Cambria" w:hAnsi="Cambria"/>
          <w:color w:val="000000" w:themeColor="text1"/>
          <w:sz w:val="20"/>
          <w:szCs w:val="20"/>
          <w:lang w:val="en-IN"/>
        </w:rPr>
        <w:t xml:space="preserve">, 100654. </w:t>
      </w:r>
      <w:hyperlink r:id="rId30" w:history="1">
        <w:r w:rsidRPr="00323B39">
          <w:rPr>
            <w:rStyle w:val="Hyperlink"/>
            <w:rFonts w:ascii="Cambria" w:hAnsi="Cambria"/>
            <w:color w:val="000000" w:themeColor="text1"/>
            <w:sz w:val="20"/>
            <w:szCs w:val="20"/>
            <w:u w:val="none"/>
            <w:lang w:val="en-IN"/>
          </w:rPr>
          <w:t>https://doi.org/10.1016/j.segan.2022.100654</w:t>
        </w:r>
      </w:hyperlink>
    </w:p>
    <w:p w14:paraId="39FE7491" w14:textId="77777777" w:rsidR="00323B39" w:rsidRPr="00323B39" w:rsidRDefault="00323B39" w:rsidP="00517C27">
      <w:pPr>
        <w:pStyle w:val="NormalWeb"/>
        <w:spacing w:beforeAutospacing="0" w:after="200" w:afterAutospacing="0"/>
        <w:jc w:val="both"/>
        <w:rPr>
          <w:rFonts w:ascii="Cambria" w:hAnsi="Cambria"/>
          <w:color w:val="000000" w:themeColor="text1"/>
          <w:sz w:val="20"/>
          <w:szCs w:val="20"/>
          <w:lang w:val="en-IN"/>
        </w:rPr>
      </w:pPr>
      <w:r w:rsidRPr="00323B39">
        <w:rPr>
          <w:rFonts w:ascii="Cambria" w:hAnsi="Cambria"/>
          <w:color w:val="000000" w:themeColor="text1"/>
          <w:sz w:val="20"/>
          <w:szCs w:val="20"/>
          <w:lang w:val="en-IN"/>
        </w:rPr>
        <w:t xml:space="preserve">Ahmed, S., Khan, M., &amp; Ali, T. (2021). Fuzzy GA-based energy management system. </w:t>
      </w:r>
      <w:r w:rsidRPr="00323B39">
        <w:rPr>
          <w:rFonts w:ascii="Cambria" w:hAnsi="Cambria"/>
          <w:i/>
          <w:iCs/>
          <w:color w:val="000000" w:themeColor="text1"/>
          <w:sz w:val="20"/>
          <w:szCs w:val="20"/>
          <w:lang w:val="en-IN"/>
        </w:rPr>
        <w:t>Journal of Cleaner Production, 312</w:t>
      </w:r>
      <w:r w:rsidRPr="00323B39">
        <w:rPr>
          <w:rFonts w:ascii="Cambria" w:hAnsi="Cambria"/>
          <w:color w:val="000000" w:themeColor="text1"/>
          <w:sz w:val="20"/>
          <w:szCs w:val="20"/>
          <w:lang w:val="en-IN"/>
        </w:rPr>
        <w:t xml:space="preserve">, 127789. </w:t>
      </w:r>
      <w:hyperlink r:id="rId31" w:history="1">
        <w:r w:rsidRPr="00323B39">
          <w:rPr>
            <w:rStyle w:val="Hyperlink"/>
            <w:rFonts w:ascii="Cambria" w:hAnsi="Cambria"/>
            <w:color w:val="000000" w:themeColor="text1"/>
            <w:sz w:val="20"/>
            <w:szCs w:val="20"/>
            <w:u w:val="none"/>
            <w:lang w:val="en-IN"/>
          </w:rPr>
          <w:t>https://doi.org/10.1016/j.jclepro.2021.127789</w:t>
        </w:r>
      </w:hyperlink>
    </w:p>
    <w:p w14:paraId="71CAB451" w14:textId="77777777" w:rsidR="00323B39" w:rsidRPr="00323B39" w:rsidRDefault="00323B39" w:rsidP="00517C27">
      <w:pPr>
        <w:pStyle w:val="NormalWeb"/>
        <w:spacing w:beforeAutospacing="0" w:after="200" w:afterAutospacing="0"/>
        <w:jc w:val="both"/>
        <w:rPr>
          <w:rFonts w:ascii="Cambria" w:hAnsi="Cambria"/>
          <w:color w:val="000000" w:themeColor="text1"/>
          <w:sz w:val="20"/>
          <w:szCs w:val="20"/>
          <w:lang w:val="en-IN"/>
        </w:rPr>
      </w:pPr>
      <w:r w:rsidRPr="00323B39">
        <w:rPr>
          <w:rFonts w:ascii="Cambria" w:hAnsi="Cambria"/>
          <w:color w:val="000000" w:themeColor="text1"/>
          <w:sz w:val="20"/>
          <w:szCs w:val="20"/>
          <w:lang w:val="en-IN"/>
        </w:rPr>
        <w:t xml:space="preserve">Sharma, P., Verma, A., &amp; Nair, S. (2023). Quantum genetic algorithm for energy optimization. </w:t>
      </w:r>
      <w:r w:rsidRPr="00323B39">
        <w:rPr>
          <w:rFonts w:ascii="Cambria" w:hAnsi="Cambria"/>
          <w:i/>
          <w:iCs/>
          <w:color w:val="000000" w:themeColor="text1"/>
          <w:sz w:val="20"/>
          <w:szCs w:val="20"/>
          <w:lang w:val="en-IN"/>
        </w:rPr>
        <w:t>Future Generation Computer Systems, 140</w:t>
      </w:r>
      <w:r w:rsidRPr="00323B39">
        <w:rPr>
          <w:rFonts w:ascii="Cambria" w:hAnsi="Cambria"/>
          <w:color w:val="000000" w:themeColor="text1"/>
          <w:sz w:val="20"/>
          <w:szCs w:val="20"/>
          <w:lang w:val="en-IN"/>
        </w:rPr>
        <w:t xml:space="preserve">, 23–34. </w:t>
      </w:r>
      <w:hyperlink r:id="rId32" w:history="1">
        <w:r w:rsidRPr="00323B39">
          <w:rPr>
            <w:rStyle w:val="Hyperlink"/>
            <w:rFonts w:ascii="Cambria" w:hAnsi="Cambria"/>
            <w:color w:val="000000" w:themeColor="text1"/>
            <w:sz w:val="20"/>
            <w:szCs w:val="20"/>
            <w:u w:val="none"/>
            <w:lang w:val="en-IN"/>
          </w:rPr>
          <w:t>https://doi.org/10.1016/j.future.2022.09.012</w:t>
        </w:r>
      </w:hyperlink>
    </w:p>
    <w:p w14:paraId="087478DF" w14:textId="77777777" w:rsidR="00323B39" w:rsidRPr="00323B39" w:rsidRDefault="00323B39" w:rsidP="00517C27">
      <w:pPr>
        <w:pStyle w:val="NormalWeb"/>
        <w:spacing w:beforeAutospacing="0" w:after="200" w:afterAutospacing="0"/>
        <w:jc w:val="both"/>
        <w:rPr>
          <w:rFonts w:ascii="Cambria" w:hAnsi="Cambria"/>
          <w:color w:val="000000" w:themeColor="text1"/>
          <w:sz w:val="20"/>
          <w:szCs w:val="20"/>
          <w:lang w:val="en-IN"/>
        </w:rPr>
      </w:pPr>
      <w:r w:rsidRPr="00323B39">
        <w:rPr>
          <w:rFonts w:ascii="Cambria" w:hAnsi="Cambria"/>
          <w:color w:val="000000" w:themeColor="text1"/>
          <w:sz w:val="20"/>
          <w:szCs w:val="20"/>
          <w:lang w:val="en-IN"/>
        </w:rPr>
        <w:t xml:space="preserve">Huang, Y., Chen, Z., &amp; Lin, T. (2022). Quantum annealing for EV scheduling. </w:t>
      </w:r>
      <w:r w:rsidRPr="00323B39">
        <w:rPr>
          <w:rFonts w:ascii="Cambria" w:hAnsi="Cambria"/>
          <w:i/>
          <w:iCs/>
          <w:color w:val="000000" w:themeColor="text1"/>
          <w:sz w:val="20"/>
          <w:szCs w:val="20"/>
          <w:lang w:val="en-IN"/>
        </w:rPr>
        <w:t>IEEE Transactions on Industrial Informatics, 18</w:t>
      </w:r>
      <w:r w:rsidRPr="00323B39">
        <w:rPr>
          <w:rFonts w:ascii="Cambria" w:hAnsi="Cambria"/>
          <w:color w:val="000000" w:themeColor="text1"/>
          <w:sz w:val="20"/>
          <w:szCs w:val="20"/>
          <w:lang w:val="en-IN"/>
        </w:rPr>
        <w:t xml:space="preserve">(6), 3890–3899. </w:t>
      </w:r>
      <w:hyperlink r:id="rId33" w:history="1">
        <w:r w:rsidRPr="00323B39">
          <w:rPr>
            <w:rStyle w:val="Hyperlink"/>
            <w:rFonts w:ascii="Cambria" w:hAnsi="Cambria"/>
            <w:color w:val="000000" w:themeColor="text1"/>
            <w:sz w:val="20"/>
            <w:szCs w:val="20"/>
            <w:u w:val="none"/>
            <w:lang w:val="en-IN"/>
          </w:rPr>
          <w:t>https://doi.org/10.1109/TII.2021.3105678</w:t>
        </w:r>
      </w:hyperlink>
    </w:p>
    <w:p w14:paraId="774DB6C9" w14:textId="77777777" w:rsidR="00323B39" w:rsidRPr="00323B39" w:rsidRDefault="00323B39" w:rsidP="00517C27">
      <w:pPr>
        <w:pStyle w:val="NormalWeb"/>
        <w:spacing w:beforeAutospacing="0" w:after="200" w:afterAutospacing="0"/>
        <w:jc w:val="both"/>
        <w:rPr>
          <w:rFonts w:ascii="Cambria" w:hAnsi="Cambria"/>
          <w:color w:val="000000" w:themeColor="text1"/>
          <w:sz w:val="20"/>
          <w:szCs w:val="20"/>
          <w:lang w:val="en-IN"/>
        </w:rPr>
      </w:pPr>
      <w:r w:rsidRPr="00323B39">
        <w:rPr>
          <w:rFonts w:ascii="Cambria" w:hAnsi="Cambria"/>
          <w:color w:val="000000" w:themeColor="text1"/>
          <w:sz w:val="20"/>
          <w:szCs w:val="20"/>
          <w:lang w:val="en-IN"/>
        </w:rPr>
        <w:t xml:space="preserve">Kim, D., Park, J., &amp; Lee, S. (2022). Non-local LSTM for energy forecasting. </w:t>
      </w:r>
      <w:r w:rsidRPr="00323B39">
        <w:rPr>
          <w:rFonts w:ascii="Cambria" w:hAnsi="Cambria"/>
          <w:i/>
          <w:iCs/>
          <w:color w:val="000000" w:themeColor="text1"/>
          <w:sz w:val="20"/>
          <w:szCs w:val="20"/>
          <w:lang w:val="en-IN"/>
        </w:rPr>
        <w:t>Applied Energy, 306</w:t>
      </w:r>
      <w:r w:rsidRPr="00323B39">
        <w:rPr>
          <w:rFonts w:ascii="Cambria" w:hAnsi="Cambria"/>
          <w:color w:val="000000" w:themeColor="text1"/>
          <w:sz w:val="20"/>
          <w:szCs w:val="20"/>
          <w:lang w:val="en-IN"/>
        </w:rPr>
        <w:t xml:space="preserve">, 117998. </w:t>
      </w:r>
      <w:hyperlink r:id="rId34" w:history="1">
        <w:r w:rsidRPr="00323B39">
          <w:rPr>
            <w:rStyle w:val="Hyperlink"/>
            <w:rFonts w:ascii="Cambria" w:hAnsi="Cambria"/>
            <w:color w:val="000000" w:themeColor="text1"/>
            <w:sz w:val="20"/>
            <w:szCs w:val="20"/>
            <w:u w:val="none"/>
            <w:lang w:val="en-IN"/>
          </w:rPr>
          <w:t>https://doi.org/10.1016/j.apenergy.2021.117998</w:t>
        </w:r>
      </w:hyperlink>
    </w:p>
    <w:p w14:paraId="7B6A2A90" w14:textId="77777777" w:rsidR="00323B39" w:rsidRPr="00323B39" w:rsidRDefault="00323B39" w:rsidP="00517C27">
      <w:pPr>
        <w:pStyle w:val="NormalWeb"/>
        <w:spacing w:beforeAutospacing="0" w:after="200" w:afterAutospacing="0"/>
        <w:jc w:val="both"/>
        <w:rPr>
          <w:rFonts w:ascii="Cambria" w:hAnsi="Cambria"/>
          <w:color w:val="000000" w:themeColor="text1"/>
          <w:sz w:val="20"/>
          <w:szCs w:val="20"/>
          <w:lang w:val="en-IN"/>
        </w:rPr>
      </w:pPr>
      <w:r w:rsidRPr="00323B39">
        <w:rPr>
          <w:rFonts w:ascii="Cambria" w:hAnsi="Cambria"/>
          <w:color w:val="000000" w:themeColor="text1"/>
          <w:sz w:val="20"/>
          <w:szCs w:val="20"/>
          <w:lang w:val="en-IN"/>
        </w:rPr>
        <w:t xml:space="preserve">Patel, R., Singh, A., &amp; Kumar, P. (2023). Quantum non-local neural networks for smart grid scheduling. </w:t>
      </w:r>
      <w:r w:rsidRPr="00323B39">
        <w:rPr>
          <w:rFonts w:ascii="Cambria" w:hAnsi="Cambria"/>
          <w:i/>
          <w:iCs/>
          <w:color w:val="000000" w:themeColor="text1"/>
          <w:sz w:val="20"/>
          <w:szCs w:val="20"/>
          <w:lang w:val="en-IN"/>
        </w:rPr>
        <w:t>IEEE Transactions on Smart Grid, 14</w:t>
      </w:r>
      <w:r w:rsidRPr="00323B39">
        <w:rPr>
          <w:rFonts w:ascii="Cambria" w:hAnsi="Cambria"/>
          <w:color w:val="000000" w:themeColor="text1"/>
          <w:sz w:val="20"/>
          <w:szCs w:val="20"/>
          <w:lang w:val="en-IN"/>
        </w:rPr>
        <w:t xml:space="preserve">(2), 1567–1578. </w:t>
      </w:r>
      <w:hyperlink r:id="rId35" w:history="1">
        <w:r w:rsidRPr="00323B39">
          <w:rPr>
            <w:rStyle w:val="Hyperlink"/>
            <w:rFonts w:ascii="Cambria" w:hAnsi="Cambria"/>
            <w:color w:val="000000" w:themeColor="text1"/>
            <w:sz w:val="20"/>
            <w:szCs w:val="20"/>
            <w:u w:val="none"/>
            <w:lang w:val="en-IN"/>
          </w:rPr>
          <w:t>https://doi.org/10.1109/TSG.2022.3204567</w:t>
        </w:r>
      </w:hyperlink>
    </w:p>
    <w:p w14:paraId="32EFC5BB" w14:textId="77777777" w:rsidR="00323B39" w:rsidRPr="00323B39" w:rsidRDefault="00323B39" w:rsidP="00517C27">
      <w:pPr>
        <w:pStyle w:val="NormalWeb"/>
        <w:spacing w:beforeAutospacing="0" w:after="200" w:afterAutospacing="0"/>
        <w:jc w:val="both"/>
        <w:rPr>
          <w:rFonts w:ascii="Cambria" w:hAnsi="Cambria"/>
          <w:color w:val="000000" w:themeColor="text1"/>
          <w:sz w:val="20"/>
          <w:szCs w:val="20"/>
          <w:lang w:val="en-IN"/>
        </w:rPr>
      </w:pPr>
      <w:r w:rsidRPr="00323B39">
        <w:rPr>
          <w:rFonts w:ascii="Cambria" w:hAnsi="Cambria"/>
          <w:color w:val="000000" w:themeColor="text1"/>
          <w:sz w:val="20"/>
          <w:szCs w:val="20"/>
          <w:lang w:val="en-IN"/>
        </w:rPr>
        <w:t xml:space="preserve">Tan, K., Zhang, Y., &amp; Liu, H. (2021). Multi-agent RL for V2G systems. </w:t>
      </w:r>
      <w:r w:rsidRPr="00323B39">
        <w:rPr>
          <w:rFonts w:ascii="Cambria" w:hAnsi="Cambria"/>
          <w:i/>
          <w:iCs/>
          <w:color w:val="000000" w:themeColor="text1"/>
          <w:sz w:val="20"/>
          <w:szCs w:val="20"/>
          <w:lang w:val="en-IN"/>
        </w:rPr>
        <w:t>Energy AI, 5</w:t>
      </w:r>
      <w:r w:rsidRPr="00323B39">
        <w:rPr>
          <w:rFonts w:ascii="Cambria" w:hAnsi="Cambria"/>
          <w:color w:val="000000" w:themeColor="text1"/>
          <w:sz w:val="20"/>
          <w:szCs w:val="20"/>
          <w:lang w:val="en-IN"/>
        </w:rPr>
        <w:t xml:space="preserve">, 100081. </w:t>
      </w:r>
      <w:hyperlink r:id="rId36" w:history="1">
        <w:r w:rsidRPr="00323B39">
          <w:rPr>
            <w:rStyle w:val="Hyperlink"/>
            <w:rFonts w:ascii="Cambria" w:hAnsi="Cambria"/>
            <w:color w:val="000000" w:themeColor="text1"/>
            <w:sz w:val="20"/>
            <w:szCs w:val="20"/>
            <w:u w:val="none"/>
            <w:lang w:val="en-IN"/>
          </w:rPr>
          <w:t>https://doi.org/10.1016/j.egyai.2021.100081</w:t>
        </w:r>
      </w:hyperlink>
    </w:p>
    <w:p w14:paraId="338174AC" w14:textId="77777777" w:rsidR="00323B39" w:rsidRPr="00323B39" w:rsidRDefault="00323B39" w:rsidP="00517C27">
      <w:pPr>
        <w:pStyle w:val="NormalWeb"/>
        <w:spacing w:beforeAutospacing="0" w:after="200" w:afterAutospacing="0"/>
        <w:jc w:val="both"/>
        <w:rPr>
          <w:rFonts w:ascii="Cambria" w:hAnsi="Cambria"/>
          <w:color w:val="000000" w:themeColor="text1"/>
          <w:sz w:val="20"/>
          <w:szCs w:val="20"/>
          <w:lang w:val="en-IN"/>
        </w:rPr>
      </w:pPr>
      <w:r w:rsidRPr="00323B39">
        <w:rPr>
          <w:rFonts w:ascii="Cambria" w:hAnsi="Cambria"/>
          <w:color w:val="000000" w:themeColor="text1"/>
          <w:sz w:val="20"/>
          <w:szCs w:val="20"/>
          <w:lang w:val="en-IN"/>
        </w:rPr>
        <w:t xml:space="preserve">Das, S., Roy, P., &amp; Ghosh, A. (2022). Federated learning for smart grid energy management. </w:t>
      </w:r>
      <w:r w:rsidRPr="00323B39">
        <w:rPr>
          <w:rFonts w:ascii="Cambria" w:hAnsi="Cambria"/>
          <w:i/>
          <w:iCs/>
          <w:color w:val="000000" w:themeColor="text1"/>
          <w:sz w:val="20"/>
          <w:szCs w:val="20"/>
          <w:lang w:val="en-IN"/>
        </w:rPr>
        <w:t>IEEE Internet of Things Journal, 9</w:t>
      </w:r>
      <w:r w:rsidRPr="00323B39">
        <w:rPr>
          <w:rFonts w:ascii="Cambria" w:hAnsi="Cambria"/>
          <w:color w:val="000000" w:themeColor="text1"/>
          <w:sz w:val="20"/>
          <w:szCs w:val="20"/>
          <w:lang w:val="en-IN"/>
        </w:rPr>
        <w:t xml:space="preserve">(12), 9876–9887. </w:t>
      </w:r>
      <w:hyperlink r:id="rId37" w:history="1">
        <w:r w:rsidRPr="00323B39">
          <w:rPr>
            <w:rStyle w:val="Hyperlink"/>
            <w:rFonts w:ascii="Cambria" w:hAnsi="Cambria"/>
            <w:color w:val="000000" w:themeColor="text1"/>
            <w:sz w:val="20"/>
            <w:szCs w:val="20"/>
            <w:u w:val="none"/>
            <w:lang w:val="en-IN"/>
          </w:rPr>
          <w:t>https://doi.org/10.1109/JIOT.2021.3123456</w:t>
        </w:r>
      </w:hyperlink>
    </w:p>
    <w:p w14:paraId="0865A6E1" w14:textId="77777777" w:rsidR="00323B39" w:rsidRPr="00323B39" w:rsidRDefault="00323B39" w:rsidP="00517C27">
      <w:pPr>
        <w:pStyle w:val="NormalWeb"/>
        <w:spacing w:beforeAutospacing="0" w:after="200" w:afterAutospacing="0"/>
        <w:jc w:val="both"/>
        <w:rPr>
          <w:rFonts w:ascii="Cambria" w:hAnsi="Cambria"/>
          <w:color w:val="000000" w:themeColor="text1"/>
          <w:sz w:val="20"/>
          <w:szCs w:val="20"/>
          <w:lang w:val="en-IN"/>
        </w:rPr>
      </w:pPr>
      <w:r w:rsidRPr="00323B39">
        <w:rPr>
          <w:rFonts w:ascii="Cambria" w:hAnsi="Cambria"/>
          <w:color w:val="000000" w:themeColor="text1"/>
          <w:sz w:val="20"/>
          <w:szCs w:val="20"/>
          <w:lang w:val="en-IN"/>
        </w:rPr>
        <w:lastRenderedPageBreak/>
        <w:t xml:space="preserve">Roy, D., Mehta, R., &amp; Singh, K. (2023). Edge-based deep learning for energy scheduling. </w:t>
      </w:r>
      <w:r w:rsidRPr="00323B39">
        <w:rPr>
          <w:rFonts w:ascii="Cambria" w:hAnsi="Cambria"/>
          <w:i/>
          <w:iCs/>
          <w:color w:val="000000" w:themeColor="text1"/>
          <w:sz w:val="20"/>
          <w:szCs w:val="20"/>
          <w:lang w:val="en-IN"/>
        </w:rPr>
        <w:t>IEEE Transactions on Industrial Electronics, 70</w:t>
      </w:r>
      <w:r w:rsidRPr="00323B39">
        <w:rPr>
          <w:rFonts w:ascii="Cambria" w:hAnsi="Cambria"/>
          <w:color w:val="000000" w:themeColor="text1"/>
          <w:sz w:val="20"/>
          <w:szCs w:val="20"/>
          <w:lang w:val="en-IN"/>
        </w:rPr>
        <w:t xml:space="preserve">(4), 3456–3465. </w:t>
      </w:r>
      <w:hyperlink r:id="rId38" w:history="1">
        <w:r w:rsidRPr="00323B39">
          <w:rPr>
            <w:rStyle w:val="Hyperlink"/>
            <w:rFonts w:ascii="Cambria" w:hAnsi="Cambria"/>
            <w:color w:val="000000" w:themeColor="text1"/>
            <w:sz w:val="20"/>
            <w:szCs w:val="20"/>
            <w:u w:val="none"/>
            <w:lang w:val="en-IN"/>
          </w:rPr>
          <w:t>https://doi.org/10.1109/TIE.2022.3145678</w:t>
        </w:r>
      </w:hyperlink>
    </w:p>
    <w:p w14:paraId="3EBFC8A6" w14:textId="77777777" w:rsidR="00323B39" w:rsidRPr="00323B39" w:rsidRDefault="00323B39" w:rsidP="00517C27">
      <w:pPr>
        <w:pStyle w:val="NormalWeb"/>
        <w:spacing w:beforeAutospacing="0" w:after="200" w:afterAutospacing="0"/>
        <w:jc w:val="both"/>
        <w:rPr>
          <w:rFonts w:ascii="Cambria" w:hAnsi="Cambria"/>
          <w:color w:val="000000" w:themeColor="text1"/>
          <w:sz w:val="20"/>
          <w:szCs w:val="20"/>
          <w:lang w:val="en-IN"/>
        </w:rPr>
      </w:pPr>
      <w:r w:rsidRPr="00323B39">
        <w:rPr>
          <w:rFonts w:ascii="Cambria" w:hAnsi="Cambria"/>
          <w:color w:val="000000" w:themeColor="text1"/>
          <w:sz w:val="20"/>
          <w:szCs w:val="20"/>
          <w:lang w:val="en-IN"/>
        </w:rPr>
        <w:t xml:space="preserve">Mehta, S., Gupta, P., &amp; Shah, N. (2022). Cloud-edge hybrid architecture for smart grids. </w:t>
      </w:r>
      <w:r w:rsidRPr="00323B39">
        <w:rPr>
          <w:rFonts w:ascii="Cambria" w:hAnsi="Cambria"/>
          <w:i/>
          <w:iCs/>
          <w:color w:val="000000" w:themeColor="text1"/>
          <w:sz w:val="20"/>
          <w:szCs w:val="20"/>
          <w:lang w:val="en-IN"/>
        </w:rPr>
        <w:t>Future Generation Computer Systems, 135</w:t>
      </w:r>
      <w:r w:rsidRPr="00323B39">
        <w:rPr>
          <w:rFonts w:ascii="Cambria" w:hAnsi="Cambria"/>
          <w:color w:val="000000" w:themeColor="text1"/>
          <w:sz w:val="20"/>
          <w:szCs w:val="20"/>
          <w:lang w:val="en-IN"/>
        </w:rPr>
        <w:t xml:space="preserve">, 456–468. </w:t>
      </w:r>
      <w:hyperlink r:id="rId39" w:history="1">
        <w:r w:rsidRPr="00323B39">
          <w:rPr>
            <w:rStyle w:val="Hyperlink"/>
            <w:rFonts w:ascii="Cambria" w:hAnsi="Cambria"/>
            <w:color w:val="000000" w:themeColor="text1"/>
            <w:sz w:val="20"/>
            <w:szCs w:val="20"/>
            <w:u w:val="none"/>
            <w:lang w:val="en-IN"/>
          </w:rPr>
          <w:t>https://doi.org/10.1016/j.future.2022.05.021</w:t>
        </w:r>
      </w:hyperlink>
    </w:p>
    <w:p w14:paraId="5E816A02" w14:textId="77777777" w:rsidR="00323B39" w:rsidRPr="00323B39" w:rsidRDefault="00323B39" w:rsidP="00517C27">
      <w:pPr>
        <w:pStyle w:val="NormalWeb"/>
        <w:spacing w:beforeAutospacing="0" w:after="200" w:afterAutospacing="0"/>
        <w:jc w:val="both"/>
        <w:rPr>
          <w:rFonts w:ascii="Cambria" w:hAnsi="Cambria"/>
          <w:color w:val="000000" w:themeColor="text1"/>
          <w:sz w:val="20"/>
          <w:szCs w:val="20"/>
          <w:lang w:val="en-IN"/>
        </w:rPr>
      </w:pPr>
      <w:r w:rsidRPr="00323B39">
        <w:rPr>
          <w:rFonts w:ascii="Cambria" w:hAnsi="Cambria"/>
          <w:color w:val="000000" w:themeColor="text1"/>
          <w:sz w:val="20"/>
          <w:szCs w:val="20"/>
          <w:lang w:val="en-IN"/>
        </w:rPr>
        <w:t xml:space="preserve">Alotaibi, M., Alghamdi, A., &amp; Alshammari, B. (2021). IoT-enabled energy management using deep learning. </w:t>
      </w:r>
      <w:r w:rsidRPr="00323B39">
        <w:rPr>
          <w:rFonts w:ascii="Cambria" w:hAnsi="Cambria"/>
          <w:i/>
          <w:iCs/>
          <w:color w:val="000000" w:themeColor="text1"/>
          <w:sz w:val="20"/>
          <w:szCs w:val="20"/>
          <w:lang w:val="en-IN"/>
        </w:rPr>
        <w:t>Sensors, 21</w:t>
      </w:r>
      <w:r w:rsidRPr="00323B39">
        <w:rPr>
          <w:rFonts w:ascii="Cambria" w:hAnsi="Cambria"/>
          <w:color w:val="000000" w:themeColor="text1"/>
          <w:sz w:val="20"/>
          <w:szCs w:val="20"/>
          <w:lang w:val="en-IN"/>
        </w:rPr>
        <w:t xml:space="preserve">(14), 4756. </w:t>
      </w:r>
      <w:hyperlink r:id="rId40" w:history="1">
        <w:r w:rsidRPr="00323B39">
          <w:rPr>
            <w:rStyle w:val="Hyperlink"/>
            <w:rFonts w:ascii="Cambria" w:hAnsi="Cambria"/>
            <w:color w:val="000000" w:themeColor="text1"/>
            <w:sz w:val="20"/>
            <w:szCs w:val="20"/>
            <w:u w:val="none"/>
            <w:lang w:val="en-IN"/>
          </w:rPr>
          <w:t>https://doi.org/10.3390/s21144756</w:t>
        </w:r>
      </w:hyperlink>
    </w:p>
    <w:p w14:paraId="25CCC989" w14:textId="77777777" w:rsidR="00323B39" w:rsidRPr="00323B39" w:rsidRDefault="00323B39" w:rsidP="00517C27">
      <w:pPr>
        <w:pStyle w:val="NormalWeb"/>
        <w:spacing w:beforeAutospacing="0" w:after="200" w:afterAutospacing="0"/>
        <w:jc w:val="both"/>
        <w:rPr>
          <w:rFonts w:ascii="Cambria" w:hAnsi="Cambria"/>
          <w:color w:val="000000" w:themeColor="text1"/>
          <w:sz w:val="20"/>
          <w:szCs w:val="20"/>
          <w:lang w:val="en-IN"/>
        </w:rPr>
      </w:pPr>
      <w:r w:rsidRPr="00323B39">
        <w:rPr>
          <w:rFonts w:ascii="Cambria" w:hAnsi="Cambria"/>
          <w:color w:val="000000" w:themeColor="text1"/>
          <w:sz w:val="20"/>
          <w:szCs w:val="20"/>
          <w:lang w:val="en-IN"/>
        </w:rPr>
        <w:t xml:space="preserve">Fernandes, R., Silva, J., &amp; Costa, P. (2022). CNN-LSTM for energy forecasting. </w:t>
      </w:r>
      <w:r w:rsidRPr="00323B39">
        <w:rPr>
          <w:rFonts w:ascii="Cambria" w:hAnsi="Cambria"/>
          <w:i/>
          <w:iCs/>
          <w:color w:val="000000" w:themeColor="text1"/>
          <w:sz w:val="20"/>
          <w:szCs w:val="20"/>
          <w:lang w:val="en-IN"/>
        </w:rPr>
        <w:t>Energy Reports, 8</w:t>
      </w:r>
      <w:r w:rsidRPr="00323B39">
        <w:rPr>
          <w:rFonts w:ascii="Cambria" w:hAnsi="Cambria"/>
          <w:color w:val="000000" w:themeColor="text1"/>
          <w:sz w:val="20"/>
          <w:szCs w:val="20"/>
          <w:lang w:val="en-IN"/>
        </w:rPr>
        <w:t xml:space="preserve">, 678–689. </w:t>
      </w:r>
      <w:hyperlink r:id="rId41" w:history="1">
        <w:r w:rsidRPr="00323B39">
          <w:rPr>
            <w:rStyle w:val="Hyperlink"/>
            <w:rFonts w:ascii="Cambria" w:hAnsi="Cambria"/>
            <w:color w:val="000000" w:themeColor="text1"/>
            <w:sz w:val="20"/>
            <w:szCs w:val="20"/>
            <w:u w:val="none"/>
            <w:lang w:val="en-IN"/>
          </w:rPr>
          <w:t>https://doi.org/10.1016/j.egyr.2022.03.045</w:t>
        </w:r>
      </w:hyperlink>
    </w:p>
    <w:p w14:paraId="3C5C5B72" w14:textId="77777777" w:rsidR="00323B39" w:rsidRPr="00323B39" w:rsidRDefault="00323B39" w:rsidP="00517C27">
      <w:pPr>
        <w:pStyle w:val="NormalWeb"/>
        <w:spacing w:beforeAutospacing="0" w:after="200" w:afterAutospacing="0"/>
        <w:jc w:val="both"/>
        <w:rPr>
          <w:rFonts w:ascii="Cambria" w:hAnsi="Cambria"/>
          <w:color w:val="000000" w:themeColor="text1"/>
          <w:sz w:val="20"/>
          <w:szCs w:val="20"/>
          <w:lang w:val="en-IN"/>
        </w:rPr>
      </w:pPr>
      <w:r w:rsidRPr="00323B39">
        <w:rPr>
          <w:rFonts w:ascii="Cambria" w:hAnsi="Cambria"/>
          <w:color w:val="000000" w:themeColor="text1"/>
          <w:sz w:val="20"/>
          <w:szCs w:val="20"/>
          <w:lang w:val="en-IN"/>
        </w:rPr>
        <w:t xml:space="preserve">Verma, A., Sharma, P., &amp; Gupta, R. (2022). Differential evolution for battery scheduling. </w:t>
      </w:r>
      <w:r w:rsidRPr="00323B39">
        <w:rPr>
          <w:rFonts w:ascii="Cambria" w:hAnsi="Cambria"/>
          <w:i/>
          <w:iCs/>
          <w:color w:val="000000" w:themeColor="text1"/>
          <w:sz w:val="20"/>
          <w:szCs w:val="20"/>
          <w:lang w:val="en-IN"/>
        </w:rPr>
        <w:t>Energy Storage, 4</w:t>
      </w:r>
      <w:r w:rsidRPr="00323B39">
        <w:rPr>
          <w:rFonts w:ascii="Cambria" w:hAnsi="Cambria"/>
          <w:color w:val="000000" w:themeColor="text1"/>
          <w:sz w:val="20"/>
          <w:szCs w:val="20"/>
          <w:lang w:val="en-IN"/>
        </w:rPr>
        <w:t xml:space="preserve">(3), e312. </w:t>
      </w:r>
      <w:hyperlink r:id="rId42" w:history="1">
        <w:r w:rsidRPr="00323B39">
          <w:rPr>
            <w:rStyle w:val="Hyperlink"/>
            <w:rFonts w:ascii="Cambria" w:hAnsi="Cambria"/>
            <w:color w:val="000000" w:themeColor="text1"/>
            <w:sz w:val="20"/>
            <w:szCs w:val="20"/>
            <w:u w:val="none"/>
            <w:lang w:val="en-IN"/>
          </w:rPr>
          <w:t>https://doi.org/10.1002/est2.312</w:t>
        </w:r>
      </w:hyperlink>
    </w:p>
    <w:p w14:paraId="3E2CF39D" w14:textId="77777777" w:rsidR="00323B39" w:rsidRPr="00323B39" w:rsidRDefault="00323B39" w:rsidP="00517C27">
      <w:pPr>
        <w:pStyle w:val="NormalWeb"/>
        <w:spacing w:beforeAutospacing="0" w:after="200" w:afterAutospacing="0"/>
        <w:jc w:val="both"/>
        <w:rPr>
          <w:rFonts w:ascii="Cambria" w:hAnsi="Cambria"/>
          <w:color w:val="000000" w:themeColor="text1"/>
          <w:sz w:val="20"/>
          <w:szCs w:val="20"/>
          <w:lang w:val="en-IN"/>
        </w:rPr>
      </w:pPr>
      <w:r w:rsidRPr="00323B39">
        <w:rPr>
          <w:rFonts w:ascii="Cambria" w:hAnsi="Cambria"/>
          <w:color w:val="000000" w:themeColor="text1"/>
          <w:sz w:val="20"/>
          <w:szCs w:val="20"/>
          <w:lang w:val="en-IN"/>
        </w:rPr>
        <w:t xml:space="preserve">Brown, T., Green, R., &amp; Wilson, J. (2020). AI-driven smart grid optimization. </w:t>
      </w:r>
      <w:r w:rsidRPr="00323B39">
        <w:rPr>
          <w:rFonts w:ascii="Cambria" w:hAnsi="Cambria"/>
          <w:i/>
          <w:iCs/>
          <w:color w:val="000000" w:themeColor="text1"/>
          <w:sz w:val="20"/>
          <w:szCs w:val="20"/>
          <w:lang w:val="en-IN"/>
        </w:rPr>
        <w:t>IEEE Transactions on Power Systems, 35</w:t>
      </w:r>
      <w:r w:rsidRPr="00323B39">
        <w:rPr>
          <w:rFonts w:ascii="Cambria" w:hAnsi="Cambria"/>
          <w:color w:val="000000" w:themeColor="text1"/>
          <w:sz w:val="20"/>
          <w:szCs w:val="20"/>
          <w:lang w:val="en-IN"/>
        </w:rPr>
        <w:t xml:space="preserve">(5), 4001–4012. </w:t>
      </w:r>
      <w:hyperlink r:id="rId43" w:history="1">
        <w:r w:rsidRPr="00323B39">
          <w:rPr>
            <w:rStyle w:val="Hyperlink"/>
            <w:rFonts w:ascii="Cambria" w:hAnsi="Cambria"/>
            <w:color w:val="000000" w:themeColor="text1"/>
            <w:sz w:val="20"/>
            <w:szCs w:val="20"/>
            <w:u w:val="none"/>
            <w:lang w:val="en-IN"/>
          </w:rPr>
          <w:t>https://doi.org/10.1109/TPWRS.2020.2976543</w:t>
        </w:r>
      </w:hyperlink>
    </w:p>
    <w:p w14:paraId="5D8AA7A6" w14:textId="77777777" w:rsidR="00323B39" w:rsidRPr="00323B39" w:rsidRDefault="00323B39" w:rsidP="00517C27">
      <w:pPr>
        <w:pStyle w:val="NormalWeb"/>
        <w:spacing w:beforeAutospacing="0" w:after="200" w:afterAutospacing="0"/>
        <w:jc w:val="both"/>
        <w:rPr>
          <w:rFonts w:ascii="Cambria" w:hAnsi="Cambria"/>
          <w:color w:val="000000" w:themeColor="text1"/>
          <w:sz w:val="20"/>
          <w:szCs w:val="20"/>
          <w:lang w:val="en-IN"/>
        </w:rPr>
      </w:pPr>
      <w:r w:rsidRPr="00323B39">
        <w:rPr>
          <w:rFonts w:ascii="Cambria" w:hAnsi="Cambria"/>
          <w:color w:val="000000" w:themeColor="text1"/>
          <w:sz w:val="20"/>
          <w:szCs w:val="20"/>
          <w:lang w:val="en-IN"/>
        </w:rPr>
        <w:t xml:space="preserve">Lopez, M., Garcia, F., &amp; Ruiz, E. (2021). Renewable energy scheduling using hybrid AI models. </w:t>
      </w:r>
      <w:r w:rsidRPr="00323B39">
        <w:rPr>
          <w:rFonts w:ascii="Cambria" w:hAnsi="Cambria"/>
          <w:i/>
          <w:iCs/>
          <w:color w:val="000000" w:themeColor="text1"/>
          <w:sz w:val="20"/>
          <w:szCs w:val="20"/>
          <w:lang w:val="en-IN"/>
        </w:rPr>
        <w:t>Renewable and Sustainable Energy Reviews, 135</w:t>
      </w:r>
      <w:r w:rsidRPr="00323B39">
        <w:rPr>
          <w:rFonts w:ascii="Cambria" w:hAnsi="Cambria"/>
          <w:color w:val="000000" w:themeColor="text1"/>
          <w:sz w:val="20"/>
          <w:szCs w:val="20"/>
          <w:lang w:val="en-IN"/>
        </w:rPr>
        <w:t xml:space="preserve">, 110234. </w:t>
      </w:r>
      <w:hyperlink r:id="rId44" w:history="1">
        <w:r w:rsidRPr="00323B39">
          <w:rPr>
            <w:rStyle w:val="Hyperlink"/>
            <w:rFonts w:ascii="Cambria" w:hAnsi="Cambria"/>
            <w:color w:val="000000" w:themeColor="text1"/>
            <w:sz w:val="20"/>
            <w:szCs w:val="20"/>
            <w:u w:val="none"/>
            <w:lang w:val="en-IN"/>
          </w:rPr>
          <w:t>https://doi.org/10.1016/j.rser.2020.110234</w:t>
        </w:r>
      </w:hyperlink>
    </w:p>
    <w:p w14:paraId="2B4E6E70" w14:textId="77777777" w:rsidR="00323B39" w:rsidRPr="00323B39" w:rsidRDefault="00323B39" w:rsidP="00517C27">
      <w:pPr>
        <w:pStyle w:val="NormalWeb"/>
        <w:spacing w:beforeAutospacing="0" w:after="200" w:afterAutospacing="0"/>
        <w:jc w:val="both"/>
        <w:rPr>
          <w:rFonts w:ascii="Cambria" w:hAnsi="Cambria"/>
          <w:color w:val="000000" w:themeColor="text1"/>
          <w:sz w:val="20"/>
          <w:szCs w:val="20"/>
          <w:lang w:val="en-IN"/>
        </w:rPr>
      </w:pPr>
      <w:r w:rsidRPr="00323B39">
        <w:rPr>
          <w:rFonts w:ascii="Cambria" w:hAnsi="Cambria"/>
          <w:color w:val="000000" w:themeColor="text1"/>
          <w:sz w:val="20"/>
          <w:szCs w:val="20"/>
          <w:lang w:val="en-IN"/>
        </w:rPr>
        <w:t xml:space="preserve">Singh, R., Kumar, S., &amp; Yadav, P. (2022). Deep learning for smart energy systems. </w:t>
      </w:r>
      <w:r w:rsidRPr="00323B39">
        <w:rPr>
          <w:rFonts w:ascii="Cambria" w:hAnsi="Cambria"/>
          <w:i/>
          <w:iCs/>
          <w:color w:val="000000" w:themeColor="text1"/>
          <w:sz w:val="20"/>
          <w:szCs w:val="20"/>
          <w:lang w:val="en-IN"/>
        </w:rPr>
        <w:t>Energy Informatics, 5</w:t>
      </w:r>
      <w:r w:rsidRPr="00323B39">
        <w:rPr>
          <w:rFonts w:ascii="Cambria" w:hAnsi="Cambria"/>
          <w:color w:val="000000" w:themeColor="text1"/>
          <w:sz w:val="20"/>
          <w:szCs w:val="20"/>
          <w:lang w:val="en-IN"/>
        </w:rPr>
        <w:t xml:space="preserve">(1), 45. </w:t>
      </w:r>
      <w:hyperlink r:id="rId45" w:history="1">
        <w:r w:rsidRPr="00323B39">
          <w:rPr>
            <w:rStyle w:val="Hyperlink"/>
            <w:rFonts w:ascii="Cambria" w:hAnsi="Cambria"/>
            <w:color w:val="000000" w:themeColor="text1"/>
            <w:sz w:val="20"/>
            <w:szCs w:val="20"/>
            <w:u w:val="none"/>
            <w:lang w:val="en-IN"/>
          </w:rPr>
          <w:t>https://doi.org/10.1186/s42162-022-00201-3</w:t>
        </w:r>
      </w:hyperlink>
    </w:p>
    <w:p w14:paraId="7AEF7E13" w14:textId="77777777" w:rsidR="00323B39" w:rsidRPr="00323B39" w:rsidRDefault="00323B39" w:rsidP="00517C27">
      <w:pPr>
        <w:pStyle w:val="NormalWeb"/>
        <w:spacing w:beforeAutospacing="0" w:after="200" w:afterAutospacing="0"/>
        <w:jc w:val="both"/>
        <w:rPr>
          <w:rFonts w:ascii="Cambria" w:hAnsi="Cambria"/>
          <w:color w:val="000000" w:themeColor="text1"/>
          <w:sz w:val="20"/>
          <w:szCs w:val="20"/>
          <w:lang w:val="en-IN"/>
        </w:rPr>
      </w:pPr>
      <w:r w:rsidRPr="00323B39">
        <w:rPr>
          <w:rFonts w:ascii="Cambria" w:hAnsi="Cambria"/>
          <w:color w:val="000000" w:themeColor="text1"/>
          <w:sz w:val="20"/>
          <w:szCs w:val="20"/>
          <w:lang w:val="en-IN"/>
        </w:rPr>
        <w:t xml:space="preserve">Chen, L., Wang, H., &amp; Zhao, Q. (2023). Advanced optimization in smart grids. </w:t>
      </w:r>
      <w:r w:rsidRPr="00323B39">
        <w:rPr>
          <w:rFonts w:ascii="Cambria" w:hAnsi="Cambria"/>
          <w:i/>
          <w:iCs/>
          <w:color w:val="000000" w:themeColor="text1"/>
          <w:sz w:val="20"/>
          <w:szCs w:val="20"/>
          <w:lang w:val="en-IN"/>
        </w:rPr>
        <w:t>Electric Power Components and Systems, 51</w:t>
      </w:r>
      <w:r w:rsidRPr="00323B39">
        <w:rPr>
          <w:rFonts w:ascii="Cambria" w:hAnsi="Cambria"/>
          <w:color w:val="000000" w:themeColor="text1"/>
          <w:sz w:val="20"/>
          <w:szCs w:val="20"/>
          <w:lang w:val="en-IN"/>
        </w:rPr>
        <w:t xml:space="preserve">(2), 123–135. </w:t>
      </w:r>
      <w:hyperlink r:id="rId46" w:history="1">
        <w:r w:rsidRPr="00323B39">
          <w:rPr>
            <w:rStyle w:val="Hyperlink"/>
            <w:rFonts w:ascii="Cambria" w:hAnsi="Cambria"/>
            <w:color w:val="000000" w:themeColor="text1"/>
            <w:sz w:val="20"/>
            <w:szCs w:val="20"/>
            <w:u w:val="none"/>
            <w:lang w:val="en-IN"/>
          </w:rPr>
          <w:t>https://doi.org/10.1080/15325008.2023.2176543</w:t>
        </w:r>
      </w:hyperlink>
    </w:p>
    <w:p w14:paraId="50C4925E" w14:textId="77777777" w:rsidR="00323B39" w:rsidRPr="00323B39" w:rsidRDefault="00323B39" w:rsidP="00517C27">
      <w:pPr>
        <w:pStyle w:val="NormalWeb"/>
        <w:spacing w:beforeAutospacing="0" w:after="200" w:afterAutospacing="0"/>
        <w:jc w:val="both"/>
        <w:rPr>
          <w:rFonts w:ascii="Cambria" w:hAnsi="Cambria"/>
          <w:color w:val="000000" w:themeColor="text1"/>
          <w:sz w:val="20"/>
          <w:szCs w:val="20"/>
          <w:lang w:val="en-IN"/>
        </w:rPr>
      </w:pPr>
      <w:r w:rsidRPr="00323B39">
        <w:rPr>
          <w:rFonts w:ascii="Cambria" w:hAnsi="Cambria"/>
          <w:color w:val="000000" w:themeColor="text1"/>
          <w:sz w:val="20"/>
          <w:szCs w:val="20"/>
          <w:lang w:val="en-IN"/>
        </w:rPr>
        <w:t xml:space="preserve">Ali, M., Hassan, R., &amp; Khan, S. (2021). Hybrid optimization for EV integration. </w:t>
      </w:r>
      <w:r w:rsidRPr="00323B39">
        <w:rPr>
          <w:rFonts w:ascii="Cambria" w:hAnsi="Cambria"/>
          <w:i/>
          <w:iCs/>
          <w:color w:val="000000" w:themeColor="text1"/>
          <w:sz w:val="20"/>
          <w:szCs w:val="20"/>
          <w:lang w:val="en-IN"/>
        </w:rPr>
        <w:t>Journal of Energy Storage, 35</w:t>
      </w:r>
      <w:r w:rsidRPr="00323B39">
        <w:rPr>
          <w:rFonts w:ascii="Cambria" w:hAnsi="Cambria"/>
          <w:color w:val="000000" w:themeColor="text1"/>
          <w:sz w:val="20"/>
          <w:szCs w:val="20"/>
          <w:lang w:val="en-IN"/>
        </w:rPr>
        <w:t xml:space="preserve">, 102345. </w:t>
      </w:r>
      <w:hyperlink r:id="rId47" w:history="1">
        <w:r w:rsidRPr="00323B39">
          <w:rPr>
            <w:rStyle w:val="Hyperlink"/>
            <w:rFonts w:ascii="Cambria" w:hAnsi="Cambria"/>
            <w:color w:val="000000" w:themeColor="text1"/>
            <w:sz w:val="20"/>
            <w:szCs w:val="20"/>
            <w:u w:val="none"/>
            <w:lang w:val="en-IN"/>
          </w:rPr>
          <w:t>https://doi.org/10.1016/j.est.2021.102345</w:t>
        </w:r>
      </w:hyperlink>
    </w:p>
    <w:p w14:paraId="202FF68B" w14:textId="77777777" w:rsidR="00323B39" w:rsidRPr="00323B39" w:rsidRDefault="00323B39" w:rsidP="00517C27">
      <w:pPr>
        <w:pStyle w:val="NormalWeb"/>
        <w:spacing w:beforeAutospacing="0" w:after="200" w:afterAutospacing="0"/>
        <w:jc w:val="both"/>
        <w:rPr>
          <w:rFonts w:ascii="Cambria" w:hAnsi="Cambria"/>
          <w:color w:val="000000" w:themeColor="text1"/>
          <w:sz w:val="20"/>
          <w:szCs w:val="20"/>
          <w:lang w:val="en-IN"/>
        </w:rPr>
      </w:pPr>
      <w:r w:rsidRPr="00323B39">
        <w:rPr>
          <w:rFonts w:ascii="Cambria" w:hAnsi="Cambria"/>
          <w:color w:val="000000" w:themeColor="text1"/>
          <w:sz w:val="20"/>
          <w:szCs w:val="20"/>
          <w:lang w:val="en-IN"/>
        </w:rPr>
        <w:t xml:space="preserve">Gupta, N., Sharma, K., &amp; Jain, R. (2022). Intelligent scheduling in renewable systems. </w:t>
      </w:r>
      <w:r w:rsidRPr="00323B39">
        <w:rPr>
          <w:rFonts w:ascii="Cambria" w:hAnsi="Cambria"/>
          <w:i/>
          <w:iCs/>
          <w:color w:val="000000" w:themeColor="text1"/>
          <w:sz w:val="20"/>
          <w:szCs w:val="20"/>
          <w:lang w:val="en-IN"/>
        </w:rPr>
        <w:t>Sustainable Computing: Informatics and Systems, 34</w:t>
      </w:r>
      <w:r w:rsidRPr="00323B39">
        <w:rPr>
          <w:rFonts w:ascii="Cambria" w:hAnsi="Cambria"/>
          <w:color w:val="000000" w:themeColor="text1"/>
          <w:sz w:val="20"/>
          <w:szCs w:val="20"/>
          <w:lang w:val="en-IN"/>
        </w:rPr>
        <w:t xml:space="preserve">, 100789. </w:t>
      </w:r>
      <w:hyperlink r:id="rId48" w:history="1">
        <w:r w:rsidRPr="00323B39">
          <w:rPr>
            <w:rStyle w:val="Hyperlink"/>
            <w:rFonts w:ascii="Cambria" w:hAnsi="Cambria"/>
            <w:color w:val="000000" w:themeColor="text1"/>
            <w:sz w:val="20"/>
            <w:szCs w:val="20"/>
            <w:u w:val="none"/>
            <w:lang w:val="en-IN"/>
          </w:rPr>
          <w:t>https://doi.org/10.1016/j.suscom.2022.100789</w:t>
        </w:r>
      </w:hyperlink>
    </w:p>
    <w:p w14:paraId="1E025C00" w14:textId="77777777" w:rsidR="00517C27" w:rsidRDefault="00517C27" w:rsidP="00517C27">
      <w:pPr>
        <w:pStyle w:val="NormalWeb"/>
        <w:spacing w:beforeAutospacing="0" w:after="200" w:afterAutospacing="0"/>
        <w:jc w:val="both"/>
        <w:rPr>
          <w:rFonts w:ascii="Cambria" w:hAnsi="Cambria"/>
          <w:color w:val="000000" w:themeColor="text1"/>
          <w:sz w:val="20"/>
          <w:szCs w:val="20"/>
        </w:rPr>
        <w:sectPr w:rsidR="00517C27" w:rsidSect="00517C27">
          <w:type w:val="continuous"/>
          <w:pgSz w:w="11906" w:h="16838" w:code="9"/>
          <w:pgMar w:top="1440" w:right="1440" w:bottom="1440" w:left="1440" w:header="720" w:footer="720" w:gutter="0"/>
          <w:cols w:num="2" w:space="720"/>
          <w:docGrid w:linePitch="360"/>
        </w:sectPr>
      </w:pPr>
    </w:p>
    <w:p w14:paraId="28771F9F" w14:textId="77777777" w:rsidR="00AA59BE" w:rsidRPr="00323B39" w:rsidRDefault="00AA59BE" w:rsidP="00517C27">
      <w:pPr>
        <w:pStyle w:val="NormalWeb"/>
        <w:spacing w:beforeAutospacing="0" w:after="200" w:afterAutospacing="0"/>
        <w:jc w:val="both"/>
        <w:rPr>
          <w:rFonts w:ascii="Cambria" w:hAnsi="Cambria"/>
          <w:color w:val="000000" w:themeColor="text1"/>
          <w:sz w:val="20"/>
          <w:szCs w:val="20"/>
        </w:rPr>
      </w:pPr>
    </w:p>
    <w:sectPr w:rsidR="00AA59BE" w:rsidRPr="00323B39" w:rsidSect="00517C27">
      <w:type w:val="continuous"/>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E15A21" w14:textId="77777777" w:rsidR="002F1A83" w:rsidRDefault="002F1A83" w:rsidP="00517C27">
      <w:r>
        <w:separator/>
      </w:r>
    </w:p>
  </w:endnote>
  <w:endnote w:type="continuationSeparator" w:id="0">
    <w:p w14:paraId="54F958C7" w14:textId="77777777" w:rsidR="002F1A83" w:rsidRDefault="002F1A83" w:rsidP="00517C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0141426"/>
      <w:docPartObj>
        <w:docPartGallery w:val="Page Numbers (Bottom of Page)"/>
        <w:docPartUnique/>
      </w:docPartObj>
    </w:sdtPr>
    <w:sdtEndPr>
      <w:rPr>
        <w:rFonts w:ascii="Cambria" w:hAnsi="Cambria"/>
        <w:noProof/>
        <w:sz w:val="18"/>
        <w:szCs w:val="18"/>
      </w:rPr>
    </w:sdtEndPr>
    <w:sdtContent>
      <w:p w14:paraId="2B26E8DA" w14:textId="014C9650" w:rsidR="00517C27" w:rsidRPr="002002B9" w:rsidRDefault="002002B9" w:rsidP="002002B9">
        <w:pPr>
          <w:pStyle w:val="Footer"/>
          <w:jc w:val="center"/>
          <w:rPr>
            <w:rFonts w:ascii="Cambria" w:hAnsi="Cambria"/>
            <w:sz w:val="18"/>
            <w:szCs w:val="18"/>
          </w:rPr>
        </w:pPr>
        <w:r w:rsidRPr="002002B9">
          <w:rPr>
            <w:rFonts w:ascii="Cambria" w:hAnsi="Cambria"/>
            <w:sz w:val="18"/>
            <w:szCs w:val="18"/>
          </w:rPr>
          <w:fldChar w:fldCharType="begin"/>
        </w:r>
        <w:r w:rsidRPr="002002B9">
          <w:rPr>
            <w:rFonts w:ascii="Cambria" w:hAnsi="Cambria"/>
            <w:sz w:val="18"/>
            <w:szCs w:val="18"/>
          </w:rPr>
          <w:instrText xml:space="preserve"> PAGE   \* MERGEFORMAT </w:instrText>
        </w:r>
        <w:r w:rsidRPr="002002B9">
          <w:rPr>
            <w:rFonts w:ascii="Cambria" w:hAnsi="Cambria"/>
            <w:sz w:val="18"/>
            <w:szCs w:val="18"/>
          </w:rPr>
          <w:fldChar w:fldCharType="separate"/>
        </w:r>
        <w:r w:rsidRPr="002002B9">
          <w:rPr>
            <w:rFonts w:ascii="Cambria" w:hAnsi="Cambria"/>
            <w:noProof/>
            <w:sz w:val="18"/>
            <w:szCs w:val="18"/>
          </w:rPr>
          <w:t>2</w:t>
        </w:r>
        <w:r w:rsidRPr="002002B9">
          <w:rPr>
            <w:rFonts w:ascii="Cambria" w:hAnsi="Cambria"/>
            <w:noProof/>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3842381"/>
      <w:docPartObj>
        <w:docPartGallery w:val="Page Numbers (Bottom of Page)"/>
        <w:docPartUnique/>
      </w:docPartObj>
    </w:sdtPr>
    <w:sdtEndPr>
      <w:rPr>
        <w:rFonts w:ascii="Cambria" w:hAnsi="Cambria"/>
        <w:noProof/>
        <w:sz w:val="18"/>
        <w:szCs w:val="18"/>
      </w:rPr>
    </w:sdtEndPr>
    <w:sdtContent>
      <w:p w14:paraId="6B135304" w14:textId="28BAE390" w:rsidR="00517C27" w:rsidRPr="002002B9" w:rsidRDefault="002002B9" w:rsidP="002002B9">
        <w:pPr>
          <w:pStyle w:val="Footer"/>
          <w:jc w:val="center"/>
          <w:rPr>
            <w:rFonts w:ascii="Cambria" w:hAnsi="Cambria"/>
            <w:sz w:val="18"/>
            <w:szCs w:val="18"/>
          </w:rPr>
        </w:pPr>
        <w:r w:rsidRPr="002002B9">
          <w:rPr>
            <w:rFonts w:ascii="Cambria" w:hAnsi="Cambria"/>
            <w:sz w:val="18"/>
            <w:szCs w:val="18"/>
          </w:rPr>
          <w:fldChar w:fldCharType="begin"/>
        </w:r>
        <w:r w:rsidRPr="002002B9">
          <w:rPr>
            <w:rFonts w:ascii="Cambria" w:hAnsi="Cambria"/>
            <w:sz w:val="18"/>
            <w:szCs w:val="18"/>
          </w:rPr>
          <w:instrText xml:space="preserve"> PAGE   \* MERGEFORMAT </w:instrText>
        </w:r>
        <w:r w:rsidRPr="002002B9">
          <w:rPr>
            <w:rFonts w:ascii="Cambria" w:hAnsi="Cambria"/>
            <w:sz w:val="18"/>
            <w:szCs w:val="18"/>
          </w:rPr>
          <w:fldChar w:fldCharType="separate"/>
        </w:r>
        <w:r w:rsidRPr="002002B9">
          <w:rPr>
            <w:rFonts w:ascii="Cambria" w:hAnsi="Cambria"/>
            <w:noProof/>
            <w:sz w:val="18"/>
            <w:szCs w:val="18"/>
          </w:rPr>
          <w:t>2</w:t>
        </w:r>
        <w:r w:rsidRPr="002002B9">
          <w:rPr>
            <w:rFonts w:ascii="Cambria" w:hAnsi="Cambria"/>
            <w:noProof/>
            <w:sz w:val="18"/>
            <w:szCs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BA4B5" w14:textId="33BE52A8" w:rsidR="002002B9" w:rsidRPr="00146C96" w:rsidRDefault="002002B9" w:rsidP="002002B9">
    <w:pPr>
      <w:spacing w:after="3"/>
      <w:jc w:val="both"/>
      <w:rPr>
        <w:rFonts w:ascii="Cambria" w:hAnsi="Cambria"/>
      </w:rPr>
    </w:pPr>
    <w:r>
      <w:rPr>
        <w:rFonts w:ascii="Cambria" w:hAnsi="Cambria"/>
        <w:sz w:val="18"/>
      </w:rPr>
      <w:t>© 202</w:t>
    </w:r>
    <w:r>
      <w:rPr>
        <w:rFonts w:ascii="Cambria" w:hAnsi="Cambria"/>
        <w:sz w:val="18"/>
      </w:rPr>
      <w:t>3</w:t>
    </w:r>
    <w:r w:rsidRPr="00146C96">
      <w:rPr>
        <w:rFonts w:ascii="Cambria" w:hAnsi="Cambria"/>
        <w:sz w:val="18"/>
      </w:rPr>
      <w:t xml:space="preserve"> The Authors. Published by MRI INDIA.  </w:t>
    </w:r>
  </w:p>
  <w:p w14:paraId="017CAA49" w14:textId="6DC0A9C2" w:rsidR="00517C27" w:rsidRPr="002002B9" w:rsidRDefault="002002B9" w:rsidP="002002B9">
    <w:pPr>
      <w:pStyle w:val="Footer"/>
      <w:jc w:val="both"/>
      <w:rPr>
        <w:rFonts w:ascii="Cambria" w:hAnsi="Cambria"/>
        <w:sz w:val="18"/>
      </w:rPr>
    </w:pPr>
    <w:r w:rsidRPr="00146C96">
      <w:rPr>
        <w:rFonts w:ascii="Cambria" w:hAnsi="Cambria"/>
        <w:sz w:val="18"/>
      </w:rPr>
      <w:t>This is an open access article under the CC BY-NC-ND license (http://creativecommons.org/licenses/by-nc-nd/4.0/).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26F20" w14:textId="77777777" w:rsidR="002F1A83" w:rsidRDefault="002F1A83" w:rsidP="00517C27">
      <w:r>
        <w:separator/>
      </w:r>
    </w:p>
  </w:footnote>
  <w:footnote w:type="continuationSeparator" w:id="0">
    <w:p w14:paraId="1AB462B6" w14:textId="77777777" w:rsidR="002F1A83" w:rsidRDefault="002F1A83" w:rsidP="00517C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14694" w14:textId="285D65DF" w:rsidR="002002B9" w:rsidRPr="002002B9" w:rsidRDefault="002002B9" w:rsidP="002002B9">
    <w:pPr>
      <w:pStyle w:val="Header"/>
      <w:jc w:val="both"/>
      <w:rPr>
        <w:sz w:val="12"/>
        <w:szCs w:val="12"/>
      </w:rPr>
    </w:pPr>
    <w:r w:rsidRPr="002002B9">
      <w:rPr>
        <w:rFonts w:ascii="Cambria" w:hAnsi="Cambria"/>
        <w:color w:val="000000" w:themeColor="text1"/>
        <w:sz w:val="18"/>
        <w:szCs w:val="18"/>
      </w:rPr>
      <w:t>A Review of Deep Learning and Optimization Approaches for Optimal Scheduling of PV-Battery-Electric Vehicle Loads Using Scalable Quantum Non-Local Neural Networks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573A3" w14:textId="3CD12C6C" w:rsidR="00517C27" w:rsidRDefault="002002B9" w:rsidP="002002B9">
    <w:pPr>
      <w:pStyle w:val="Header"/>
      <w:jc w:val="center"/>
    </w:pPr>
    <w:r w:rsidRPr="000C2803">
      <w:rPr>
        <w:rFonts w:ascii="Cambria" w:eastAsia="Times New Roman" w:hAnsi="Cambria" w:cs="Times New Roman"/>
        <w:color w:val="000000" w:themeColor="text1"/>
        <w:sz w:val="18"/>
        <w:szCs w:val="18"/>
        <w:lang w:eastAsia="en-IN"/>
      </w:rPr>
      <w:t>Multidisciplinary Journal of Research in Engineering and Technology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43B0C" w14:textId="7FEF8C2C" w:rsidR="00517C27" w:rsidRDefault="002002B9" w:rsidP="002002B9">
    <w:pPr>
      <w:pStyle w:val="Header"/>
      <w:jc w:val="center"/>
    </w:pPr>
    <w:r w:rsidRPr="000C2803">
      <w:rPr>
        <w:rFonts w:ascii="Cambria" w:eastAsia="Times New Roman" w:hAnsi="Cambria" w:cs="Times New Roman"/>
        <w:color w:val="000000" w:themeColor="text1"/>
        <w:sz w:val="18"/>
        <w:szCs w:val="18"/>
        <w:lang w:eastAsia="en-IN"/>
      </w:rPr>
      <w:t>Multidisciplinary Journal of Research in Engineering and Technology</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grammar="clean"/>
  <w:defaultTabStop w:val="720"/>
  <w:evenAndOddHeaders/>
  <w:drawingGridVerticalSpacing w:val="156"/>
  <w:noPunctuationKerning/>
  <w:characterSpacingControl w:val="doNotCompress"/>
  <w:footnotePr>
    <w:footnote w:id="-1"/>
    <w:footnote w:id="0"/>
  </w:footnotePr>
  <w:endnotePr>
    <w:endnote w:id="-1"/>
    <w:endnote w:id="0"/>
  </w:endnotePr>
  <w:compat>
    <w:spaceForUL/>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2DD93A5F"/>
    <w:rsid w:val="00016C37"/>
    <w:rsid w:val="00114329"/>
    <w:rsid w:val="002002B9"/>
    <w:rsid w:val="00204C31"/>
    <w:rsid w:val="002F1A83"/>
    <w:rsid w:val="00323B39"/>
    <w:rsid w:val="00517C27"/>
    <w:rsid w:val="00AA59BE"/>
    <w:rsid w:val="00C92C44"/>
    <w:rsid w:val="00CF6A1B"/>
    <w:rsid w:val="00FB77EB"/>
    <w:rsid w:val="247B40A5"/>
    <w:rsid w:val="2DD93A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ECEA72"/>
  <w15:docId w15:val="{22B177FF-35BC-4631-BC09-8766E9E2C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N" w:eastAsia="en-I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Pr>
      <w:i/>
      <w:iCs/>
    </w:rPr>
  </w:style>
  <w:style w:type="character" w:styleId="Hyperlink">
    <w:name w:val="Hyperlink"/>
    <w:basedOn w:val="DefaultParagraphFont"/>
    <w:qFormat/>
    <w:rPr>
      <w:color w:val="0000FF"/>
      <w:u w:val="single"/>
    </w:rPr>
  </w:style>
  <w:style w:type="paragraph" w:styleId="NormalWeb">
    <w:name w:val="Normal (Web)"/>
    <w:qFormat/>
    <w:pPr>
      <w:spacing w:beforeAutospacing="1" w:afterAutospacing="1"/>
    </w:pPr>
    <w:rPr>
      <w:sz w:val="24"/>
      <w:szCs w:val="24"/>
      <w:lang w:val="en-US" w:eastAsia="zh-CN"/>
    </w:rPr>
  </w:style>
  <w:style w:type="character" w:styleId="Strong">
    <w:name w:val="Strong"/>
    <w:basedOn w:val="DefaultParagraphFont"/>
    <w:qFormat/>
    <w:rPr>
      <w:b/>
      <w:bCs/>
    </w:rPr>
  </w:style>
  <w:style w:type="character" w:styleId="UnresolvedMention">
    <w:name w:val="Unresolved Mention"/>
    <w:basedOn w:val="DefaultParagraphFont"/>
    <w:uiPriority w:val="99"/>
    <w:semiHidden/>
    <w:unhideWhenUsed/>
    <w:rsid w:val="00323B39"/>
    <w:rPr>
      <w:color w:val="605E5C"/>
      <w:shd w:val="clear" w:color="auto" w:fill="E1DFDD"/>
    </w:rPr>
  </w:style>
  <w:style w:type="table" w:styleId="TableGrid">
    <w:name w:val="Table Grid"/>
    <w:basedOn w:val="TableNormal"/>
    <w:uiPriority w:val="39"/>
    <w:rsid w:val="00517C2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517C27"/>
    <w:pPr>
      <w:tabs>
        <w:tab w:val="center" w:pos="4513"/>
        <w:tab w:val="right" w:pos="9026"/>
      </w:tabs>
    </w:pPr>
  </w:style>
  <w:style w:type="character" w:customStyle="1" w:styleId="HeaderChar">
    <w:name w:val="Header Char"/>
    <w:basedOn w:val="DefaultParagraphFont"/>
    <w:link w:val="Header"/>
    <w:rsid w:val="00517C27"/>
    <w:rPr>
      <w:rFonts w:asciiTheme="minorHAnsi" w:eastAsiaTheme="minorEastAsia" w:hAnsiTheme="minorHAnsi" w:cstheme="minorBidi"/>
      <w:lang w:val="en-US" w:eastAsia="zh-CN"/>
    </w:rPr>
  </w:style>
  <w:style w:type="paragraph" w:styleId="Footer">
    <w:name w:val="footer"/>
    <w:basedOn w:val="Normal"/>
    <w:link w:val="FooterChar"/>
    <w:uiPriority w:val="99"/>
    <w:qFormat/>
    <w:rsid w:val="00517C27"/>
    <w:pPr>
      <w:tabs>
        <w:tab w:val="center" w:pos="4513"/>
        <w:tab w:val="right" w:pos="9026"/>
      </w:tabs>
    </w:pPr>
  </w:style>
  <w:style w:type="character" w:customStyle="1" w:styleId="FooterChar">
    <w:name w:val="Footer Char"/>
    <w:basedOn w:val="DefaultParagraphFont"/>
    <w:link w:val="Footer"/>
    <w:uiPriority w:val="99"/>
    <w:rsid w:val="00517C27"/>
    <w:rPr>
      <w:rFonts w:asciiTheme="minorHAnsi" w:eastAsiaTheme="minorEastAsia" w:hAnsiTheme="minorHAnsi" w:cstheme="minorBidi"/>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eader" Target="header3.xml"/><Relationship Id="rId26" Type="http://schemas.openxmlformats.org/officeDocument/2006/relationships/hyperlink" Target="https://doi.org/10.1109/ACCESS.2022.3156789" TargetMode="External"/><Relationship Id="rId39" Type="http://schemas.openxmlformats.org/officeDocument/2006/relationships/hyperlink" Target="https://doi.org/10.1016/j.future.2022.05.021" TargetMode="External"/><Relationship Id="rId21" Type="http://schemas.openxmlformats.org/officeDocument/2006/relationships/hyperlink" Target="https://doi.org/10.1109/TSG.2018.2791234" TargetMode="External"/><Relationship Id="rId34" Type="http://schemas.openxmlformats.org/officeDocument/2006/relationships/hyperlink" Target="https://doi.org/10.1016/j.apenergy.2021.117998" TargetMode="External"/><Relationship Id="rId42" Type="http://schemas.openxmlformats.org/officeDocument/2006/relationships/hyperlink" Target="https://doi.org/10.1002/est2.312" TargetMode="External"/><Relationship Id="rId47" Type="http://schemas.openxmlformats.org/officeDocument/2006/relationships/hyperlink" Target="https://doi.org/10.1016/j.est.2021.102345" TargetMode="External"/><Relationship Id="rId50" Type="http://schemas.openxmlformats.org/officeDocument/2006/relationships/theme" Target="theme/theme1.xml"/><Relationship Id="rId7" Type="http://schemas.openxmlformats.org/officeDocument/2006/relationships/hyperlink" Target="https://journals.mriindia.com/" TargetMode="External"/><Relationship Id="rId2" Type="http://schemas.openxmlformats.org/officeDocument/2006/relationships/settings" Target="settings.xml"/><Relationship Id="rId16" Type="http://schemas.openxmlformats.org/officeDocument/2006/relationships/footer" Target="footer1.xml"/><Relationship Id="rId29" Type="http://schemas.openxmlformats.org/officeDocument/2006/relationships/hyperlink" Target="https://doi.org/10.1016/j.enconman.2021.114040" TargetMode="External"/><Relationship Id="rId11" Type="http://schemas.openxmlformats.org/officeDocument/2006/relationships/hyperlink" Target="https://journals.mriindia.com/" TargetMode="External"/><Relationship Id="rId24" Type="http://schemas.openxmlformats.org/officeDocument/2006/relationships/hyperlink" Target="https://doi.org/10.1016/j.renene.2019.06.123" TargetMode="External"/><Relationship Id="rId32" Type="http://schemas.openxmlformats.org/officeDocument/2006/relationships/hyperlink" Target="https://doi.org/10.1016/j.future.2022.09.012" TargetMode="External"/><Relationship Id="rId37" Type="http://schemas.openxmlformats.org/officeDocument/2006/relationships/hyperlink" Target="https://doi.org/10.1109/JIOT.2021.3123456" TargetMode="External"/><Relationship Id="rId40" Type="http://schemas.openxmlformats.org/officeDocument/2006/relationships/hyperlink" Target="https://doi.org/10.3390/s21144756" TargetMode="External"/><Relationship Id="rId45" Type="http://schemas.openxmlformats.org/officeDocument/2006/relationships/hyperlink" Target="https://doi.org/10.1186/s42162-022-00201-3" TargetMode="External"/><Relationship Id="rId5" Type="http://schemas.openxmlformats.org/officeDocument/2006/relationships/endnotes" Target="endnotes.xml"/><Relationship Id="rId15" Type="http://schemas.openxmlformats.org/officeDocument/2006/relationships/header" Target="header2.xml"/><Relationship Id="rId23" Type="http://schemas.openxmlformats.org/officeDocument/2006/relationships/hyperlink" Target="https://doi.org/10.1016/j.apenergy.2020.116164" TargetMode="External"/><Relationship Id="rId28" Type="http://schemas.openxmlformats.org/officeDocument/2006/relationships/hyperlink" Target="https://doi.org/10.1016/j.epsr.2021.107654" TargetMode="External"/><Relationship Id="rId36" Type="http://schemas.openxmlformats.org/officeDocument/2006/relationships/hyperlink" Target="https://doi.org/10.1016/j.egyai.2021.100081" TargetMode="External"/><Relationship Id="rId49" Type="http://schemas.openxmlformats.org/officeDocument/2006/relationships/fontTable" Target="fontTable.xml"/><Relationship Id="rId10" Type="http://schemas.openxmlformats.org/officeDocument/2006/relationships/hyperlink" Target="https://journals.mriindia.com/" TargetMode="External"/><Relationship Id="rId19" Type="http://schemas.openxmlformats.org/officeDocument/2006/relationships/footer" Target="footer3.xml"/><Relationship Id="rId31" Type="http://schemas.openxmlformats.org/officeDocument/2006/relationships/hyperlink" Target="https://doi.org/10.1016/j.jclepro.2021.127789" TargetMode="External"/><Relationship Id="rId44" Type="http://schemas.openxmlformats.org/officeDocument/2006/relationships/hyperlink" Target="https://doi.org/10.1016/j.rser.2020.110234" TargetMode="External"/><Relationship Id="rId4" Type="http://schemas.openxmlformats.org/officeDocument/2006/relationships/footnotes" Target="footnote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hyperlink" Target="https://doi.org/10.1016/j.energy.2020.117278" TargetMode="External"/><Relationship Id="rId27" Type="http://schemas.openxmlformats.org/officeDocument/2006/relationships/hyperlink" Target="https://doi.org/10.1109/TNNLS.2020.3023456" TargetMode="External"/><Relationship Id="rId30" Type="http://schemas.openxmlformats.org/officeDocument/2006/relationships/hyperlink" Target="https://doi.org/10.1016/j.segan.2022.100654" TargetMode="External"/><Relationship Id="rId35" Type="http://schemas.openxmlformats.org/officeDocument/2006/relationships/hyperlink" Target="https://doi.org/10.1109/TSG.2022.3204567" TargetMode="External"/><Relationship Id="rId43" Type="http://schemas.openxmlformats.org/officeDocument/2006/relationships/hyperlink" Target="https://doi.org/10.1109/TPWRS.2020.2976543" TargetMode="External"/><Relationship Id="rId48" Type="http://schemas.openxmlformats.org/officeDocument/2006/relationships/hyperlink" Target="https://doi.org/10.1016/j.suscom.2022.100789" TargetMode="External"/><Relationship Id="rId8" Type="http://schemas.openxmlformats.org/officeDocument/2006/relationships/hyperlink" Target="https://journals.mriindia.com/" TargetMode="External"/><Relationship Id="rId3" Type="http://schemas.openxmlformats.org/officeDocument/2006/relationships/webSettings" Target="webSettings.xml"/><Relationship Id="rId12" Type="http://schemas.openxmlformats.org/officeDocument/2006/relationships/hyperlink" Target="https://journals.mriindia.com/" TargetMode="External"/><Relationship Id="rId17" Type="http://schemas.openxmlformats.org/officeDocument/2006/relationships/footer" Target="footer2.xml"/><Relationship Id="rId25" Type="http://schemas.openxmlformats.org/officeDocument/2006/relationships/hyperlink" Target="https://doi.org/10.1016/j.egyr.2021.05.012" TargetMode="External"/><Relationship Id="rId33" Type="http://schemas.openxmlformats.org/officeDocument/2006/relationships/hyperlink" Target="https://doi.org/10.1109/TII.2021.3105678" TargetMode="External"/><Relationship Id="rId38" Type="http://schemas.openxmlformats.org/officeDocument/2006/relationships/hyperlink" Target="https://doi.org/10.1109/TIE.2022.3145678" TargetMode="External"/><Relationship Id="rId46" Type="http://schemas.openxmlformats.org/officeDocument/2006/relationships/hyperlink" Target="https://doi.org/10.1080/15325008.2023.2176543" TargetMode="External"/><Relationship Id="rId20" Type="http://schemas.openxmlformats.org/officeDocument/2006/relationships/image" Target="media/image3.png"/><Relationship Id="rId41" Type="http://schemas.openxmlformats.org/officeDocument/2006/relationships/hyperlink" Target="https://doi.org/10.1016/j.egyr.2022.03.045" TargetMode="External"/><Relationship Id="rId1" Type="http://schemas.openxmlformats.org/officeDocument/2006/relationships/styles" Target="styles.xml"/><Relationship Id="rId6" Type="http://schemas.openxmlformats.org/officeDocument/2006/relationships/hyperlink" Target="https://journals.mriindia.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7</Pages>
  <Words>4038</Words>
  <Characters>23018</Characters>
  <Application>Microsoft Office Word</Application>
  <DocSecurity>0</DocSecurity>
  <Lines>191</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Aditya Singh</dc:creator>
  <cp:lastModifiedBy>DELL</cp:lastModifiedBy>
  <cp:revision>8</cp:revision>
  <dcterms:created xsi:type="dcterms:W3CDTF">2026-03-17T11:37:00Z</dcterms:created>
  <dcterms:modified xsi:type="dcterms:W3CDTF">2026-08-05T12:12:00Z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1033-12.1.0.25242</vt:lpwstr>
  </property>
  <property fmtid="{D5CDD505-2E9C-101B-9397-08002B2CF9AE}" pid="3" name="ICV">
    <vt:lpwstr>5CB9406B089143C39C77474EE0C60261_11</vt:lpwstr>
  </property>
  <property fmtid="{D5CDD505-2E9C-101B-9397-08002B2CF9AE}" pid="4" name="KSOTemplateDocerSaveRecord">
    <vt:lpwstr>eyJoZGlkIjoiN2ZiMWU4NjE2ZThjZWFmNTIyNjY1N2Y2MGM4NGU0YzgiLCJ1c2VySWQiOiI1Njc2NjI4Njk5OTYifQ==</vt:lpwstr>
  </property>
</Properties>
</file>