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388065"/>
    <w:bookmarkStart w:id="1" w:name="_Hlk198880466"/>
    <w:bookmarkEnd w:id="0"/>
    <w:p w14:paraId="74EFE2D1" w14:textId="77777777" w:rsidR="00167E2D" w:rsidRDefault="00167E2D" w:rsidP="00167E2D">
      <w:pPr>
        <w:pStyle w:val="BodyText"/>
        <w:ind w:hanging="2"/>
      </w:pPr>
      <w:r>
        <w:rPr>
          <w:noProof/>
        </w:rPr>
        <mc:AlternateContent>
          <mc:Choice Requires="wps">
            <w:drawing>
              <wp:anchor distT="0" distB="0" distL="0" distR="0" simplePos="0" relativeHeight="251677696" behindDoc="1" locked="0" layoutInCell="1" allowOverlap="1" wp14:anchorId="7A0872BC" wp14:editId="31269F31">
                <wp:simplePos x="0" y="0"/>
                <wp:positionH relativeFrom="page">
                  <wp:posOffset>667385</wp:posOffset>
                </wp:positionH>
                <wp:positionV relativeFrom="paragraph">
                  <wp:posOffset>219710</wp:posOffset>
                </wp:positionV>
                <wp:extent cx="6438900" cy="18415"/>
                <wp:effectExtent l="0" t="0" r="0" b="0"/>
                <wp:wrapTopAndBottom/>
                <wp:docPr id="659374584"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6438645 w 6438900"/>
                            <a:gd name="T1" fmla="*/ 0 h 18415"/>
                            <a:gd name="T2" fmla="*/ 0 w 6438900"/>
                            <a:gd name="T3" fmla="*/ 0 h 18415"/>
                            <a:gd name="T4" fmla="*/ 0 w 6438900"/>
                            <a:gd name="T5" fmla="*/ 18288 h 18415"/>
                            <a:gd name="T6" fmla="*/ 6438645 w 6438900"/>
                            <a:gd name="T7" fmla="*/ 18288 h 18415"/>
                            <a:gd name="T8" fmla="*/ 6438645 w 6438900"/>
                            <a:gd name="T9" fmla="*/ 0 h 18415"/>
                          </a:gdLst>
                          <a:ahLst/>
                          <a:cxnLst>
                            <a:cxn ang="0">
                              <a:pos x="T0" y="T1"/>
                            </a:cxn>
                            <a:cxn ang="0">
                              <a:pos x="T2" y="T3"/>
                            </a:cxn>
                            <a:cxn ang="0">
                              <a:pos x="T4" y="T5"/>
                            </a:cxn>
                            <a:cxn ang="0">
                              <a:pos x="T6" y="T7"/>
                            </a:cxn>
                            <a:cxn ang="0">
                              <a:pos x="T8" y="T9"/>
                            </a:cxn>
                          </a:cxnLst>
                          <a:rect l="0" t="0" r="r" b="b"/>
                          <a:pathLst>
                            <a:path w="6438900" h="18415">
                              <a:moveTo>
                                <a:pt x="6438645" y="0"/>
                              </a:moveTo>
                              <a:lnTo>
                                <a:pt x="0" y="0"/>
                              </a:lnTo>
                              <a:lnTo>
                                <a:pt x="0" y="18288"/>
                              </a:lnTo>
                              <a:lnTo>
                                <a:pt x="6438645" y="18288"/>
                              </a:lnTo>
                              <a:lnTo>
                                <a:pt x="643864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A091" id="Freeform: Shape 3" o:spid="_x0000_s1026" style="position:absolute;margin-left:52.55pt;margin-top:17.3pt;width:507pt;height:1.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" path="m6438645,l,,,18288r6438645,l6438645,xe" fillcolor="black" stroked="f">
                <v:path arrowok="t" o:connecttype="custom" o:connectlocs="6438645,0;0,0;0,18288;6438645,18288;6438645,0" o:connectangles="0,0,0,0,0"/>
                <w10:wrap type="topAndBottom" anchorx="page"/>
              </v:shape>
            </w:pict>
          </mc:Fallback>
        </mc:AlternateContent>
      </w:r>
    </w:p>
    <w:p w14:paraId="31DD623D" w14:textId="77777777" w:rsidR="00167E2D" w:rsidRDefault="00167E2D" w:rsidP="00167E2D">
      <w:pPr>
        <w:pStyle w:val="BodyText"/>
        <w:ind w:hanging="2"/>
      </w:pPr>
    </w:p>
    <w:p w14:paraId="150E90CF" w14:textId="77777777" w:rsidR="00167E2D" w:rsidRDefault="00167E2D" w:rsidP="00167E2D">
      <w:pPr>
        <w:pStyle w:val="BodyText"/>
        <w:ind w:hanging="2"/>
      </w:pPr>
      <w:r w:rsidRPr="00123CDA">
        <w:rPr>
          <w:rFonts w:ascii="Cambria" w:hAnsi="Cambria"/>
          <w:noProof/>
          <w:sz w:val="22"/>
          <w:szCs w:val="22"/>
        </w:rPr>
        <w:drawing>
          <wp:anchor distT="0" distB="0" distL="0" distR="0" simplePos="0" relativeHeight="251678720" behindDoc="0" locked="0" layoutInCell="1" allowOverlap="1" wp14:anchorId="31B5EF3F" wp14:editId="2BA81290">
            <wp:simplePos x="0" y="0"/>
            <wp:positionH relativeFrom="page">
              <wp:posOffset>795020</wp:posOffset>
            </wp:positionH>
            <wp:positionV relativeFrom="paragraph">
              <wp:posOffset>85090</wp:posOffset>
            </wp:positionV>
            <wp:extent cx="1198701" cy="1179203"/>
            <wp:effectExtent l="0" t="0" r="0" b="0"/>
            <wp:wrapNone/>
            <wp:docPr id="20267001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98701" cy="1179203"/>
                    </a:xfrm>
                    <a:prstGeom prst="rect">
                      <a:avLst/>
                    </a:prstGeom>
                  </pic:spPr>
                </pic:pic>
              </a:graphicData>
            </a:graphic>
          </wp:anchor>
        </w:drawing>
      </w:r>
    </w:p>
    <w:p w14:paraId="6AD61616" w14:textId="77777777" w:rsidR="00167E2D" w:rsidRPr="00123CDA" w:rsidRDefault="00167E2D" w:rsidP="00167E2D">
      <w:pPr>
        <w:pStyle w:val="BodyText"/>
        <w:ind w:left="2162" w:right="3" w:hanging="2"/>
        <w:jc w:val="center"/>
        <w:rPr>
          <w:rFonts w:ascii="Cambria" w:hAnsi="Cambria"/>
          <w:sz w:val="22"/>
          <w:szCs w:val="22"/>
        </w:rPr>
      </w:pPr>
      <w:r w:rsidRPr="00123CDA">
        <w:rPr>
          <w:rFonts w:ascii="Cambria" w:hAnsi="Cambria"/>
          <w:noProof/>
          <w:sz w:val="22"/>
          <w:szCs w:val="22"/>
        </w:rPr>
        <w:t xml:space="preserve">Archives available at </w:t>
      </w:r>
      <w:hyperlink r:id="rId9" w:history="1">
        <w:r w:rsidRPr="00123CDA">
          <w:rPr>
            <w:rStyle w:val="Hyperlink"/>
            <w:rFonts w:ascii="Cambria" w:eastAsia="SimSun" w:hAnsi="Cambria"/>
            <w:sz w:val="22"/>
            <w:szCs w:val="22"/>
          </w:rPr>
          <w:t>journals.mriindia.com</w:t>
        </w:r>
      </w:hyperlink>
    </w:p>
    <w:p w14:paraId="321A2F5F" w14:textId="77777777" w:rsidR="00167E2D" w:rsidRPr="00123CDA" w:rsidRDefault="00167E2D" w:rsidP="00167E2D">
      <w:pPr>
        <w:pStyle w:val="BodyText"/>
        <w:ind w:hanging="2"/>
        <w:rPr>
          <w:rFonts w:ascii="Cambria" w:hAnsi="Cambria"/>
          <w:sz w:val="22"/>
          <w:szCs w:val="22"/>
        </w:rPr>
      </w:pPr>
    </w:p>
    <w:p w14:paraId="31982036" w14:textId="77777777" w:rsidR="00167E2D" w:rsidRPr="002675FD" w:rsidRDefault="00167E2D" w:rsidP="00167E2D">
      <w:pPr>
        <w:pStyle w:val="Heading2"/>
        <w:spacing w:before="0" w:after="0"/>
        <w:ind w:left="2256" w:right="7"/>
        <w:jc w:val="center"/>
        <w:rPr>
          <w:rFonts w:ascii="Cambria" w:hAnsi="Cambria"/>
          <w:b w:val="0"/>
          <w:bCs w:val="0"/>
          <w:i w:val="0"/>
          <w:iCs w:val="0"/>
          <w:sz w:val="22"/>
        </w:rPr>
      </w:pPr>
      <w:r w:rsidRPr="002675FD">
        <w:rPr>
          <w:rFonts w:ascii="Cambria" w:hAnsi="Cambria"/>
          <w:i w:val="0"/>
          <w:iCs w:val="0"/>
          <w:sz w:val="22"/>
        </w:rPr>
        <w:t>International Journal on Advanced Computer Theory and Engineering</w:t>
      </w:r>
    </w:p>
    <w:p w14:paraId="34188325" w14:textId="77777777" w:rsidR="00167E2D" w:rsidRPr="00123CDA" w:rsidRDefault="00167E2D" w:rsidP="00167E2D">
      <w:pPr>
        <w:pStyle w:val="BodyText"/>
        <w:ind w:hanging="2"/>
        <w:rPr>
          <w:rFonts w:ascii="Cambria" w:hAnsi="Cambria"/>
          <w:b/>
          <w:sz w:val="22"/>
          <w:szCs w:val="22"/>
        </w:rPr>
      </w:pPr>
    </w:p>
    <w:p w14:paraId="2B6BFFE1" w14:textId="77777777" w:rsidR="00167E2D" w:rsidRPr="00123CDA" w:rsidRDefault="00167E2D" w:rsidP="00167E2D">
      <w:pPr>
        <w:pStyle w:val="BodyText"/>
        <w:ind w:left="1730" w:hanging="2"/>
        <w:jc w:val="center"/>
        <w:rPr>
          <w:rFonts w:ascii="Cambria" w:hAnsi="Cambria"/>
          <w:sz w:val="22"/>
          <w:szCs w:val="22"/>
        </w:rPr>
      </w:pPr>
      <w:r w:rsidRPr="00123CDA">
        <w:rPr>
          <w:rFonts w:ascii="Cambria" w:hAnsi="Cambria"/>
          <w:sz w:val="22"/>
          <w:szCs w:val="22"/>
        </w:rPr>
        <w:t>ISSN:</w:t>
      </w:r>
      <w:r w:rsidRPr="00123CDA">
        <w:rPr>
          <w:rFonts w:ascii="Cambria" w:hAnsi="Cambria"/>
          <w:spacing w:val="-7"/>
          <w:sz w:val="22"/>
          <w:szCs w:val="22"/>
        </w:rPr>
        <w:t xml:space="preserve"> </w:t>
      </w:r>
      <w:r w:rsidRPr="00123CDA">
        <w:rPr>
          <w:rFonts w:ascii="Cambria" w:hAnsi="Cambria"/>
          <w:sz w:val="22"/>
          <w:szCs w:val="22"/>
        </w:rPr>
        <w:t>2319-2526</w:t>
      </w:r>
    </w:p>
    <w:p w14:paraId="6944219E" w14:textId="77777777" w:rsidR="00167E2D" w:rsidRPr="00123CDA" w:rsidRDefault="00167E2D" w:rsidP="00167E2D">
      <w:pPr>
        <w:pStyle w:val="BodyText"/>
        <w:ind w:left="1730" w:hanging="2"/>
        <w:jc w:val="center"/>
        <w:rPr>
          <w:rFonts w:ascii="Cambria" w:hAnsi="Cambria"/>
          <w:sz w:val="22"/>
          <w:szCs w:val="22"/>
        </w:rPr>
      </w:pPr>
      <w:r w:rsidRPr="00123CDA">
        <w:rPr>
          <w:rFonts w:ascii="Cambria" w:hAnsi="Cambria"/>
          <w:sz w:val="22"/>
          <w:szCs w:val="22"/>
        </w:rPr>
        <w:t>Volume</w:t>
      </w:r>
      <w:r w:rsidRPr="00123CDA">
        <w:rPr>
          <w:rFonts w:ascii="Cambria" w:hAnsi="Cambria"/>
          <w:spacing w:val="-5"/>
          <w:sz w:val="22"/>
          <w:szCs w:val="22"/>
        </w:rPr>
        <w:t xml:space="preserve"> </w:t>
      </w:r>
      <w:r w:rsidRPr="00123CDA">
        <w:rPr>
          <w:rFonts w:ascii="Cambria" w:hAnsi="Cambria"/>
          <w:sz w:val="22"/>
          <w:szCs w:val="22"/>
        </w:rPr>
        <w:t>1</w:t>
      </w:r>
      <w:r>
        <w:rPr>
          <w:rFonts w:ascii="Cambria" w:hAnsi="Cambria"/>
          <w:sz w:val="22"/>
          <w:szCs w:val="22"/>
        </w:rPr>
        <w:t>4</w:t>
      </w:r>
      <w:r w:rsidRPr="00123CDA">
        <w:rPr>
          <w:rFonts w:ascii="Cambria" w:hAnsi="Cambria"/>
          <w:spacing w:val="-3"/>
          <w:sz w:val="22"/>
          <w:szCs w:val="22"/>
        </w:rPr>
        <w:t xml:space="preserve"> </w:t>
      </w:r>
      <w:r w:rsidRPr="00123CDA">
        <w:rPr>
          <w:rFonts w:ascii="Cambria" w:hAnsi="Cambria"/>
          <w:sz w:val="22"/>
          <w:szCs w:val="22"/>
        </w:rPr>
        <w:t>Issue</w:t>
      </w:r>
      <w:r w:rsidRPr="00123CDA">
        <w:rPr>
          <w:rFonts w:ascii="Cambria" w:hAnsi="Cambria"/>
          <w:spacing w:val="-3"/>
          <w:sz w:val="22"/>
          <w:szCs w:val="22"/>
        </w:rPr>
        <w:t xml:space="preserve"> </w:t>
      </w:r>
      <w:r w:rsidRPr="00123CDA">
        <w:rPr>
          <w:rFonts w:ascii="Cambria" w:hAnsi="Cambria"/>
          <w:sz w:val="22"/>
          <w:szCs w:val="22"/>
        </w:rPr>
        <w:t>01,</w:t>
      </w:r>
      <w:r w:rsidRPr="00123CDA">
        <w:rPr>
          <w:rFonts w:ascii="Cambria" w:hAnsi="Cambria"/>
          <w:spacing w:val="-2"/>
          <w:sz w:val="22"/>
          <w:szCs w:val="22"/>
        </w:rPr>
        <w:t xml:space="preserve"> </w:t>
      </w:r>
      <w:r w:rsidRPr="00123CDA">
        <w:rPr>
          <w:rFonts w:ascii="Cambria" w:hAnsi="Cambria"/>
          <w:spacing w:val="-4"/>
          <w:sz w:val="22"/>
          <w:szCs w:val="22"/>
        </w:rPr>
        <w:t>202</w:t>
      </w:r>
      <w:r>
        <w:rPr>
          <w:rFonts w:ascii="Cambria" w:hAnsi="Cambria"/>
          <w:spacing w:val="-4"/>
          <w:sz w:val="22"/>
          <w:szCs w:val="22"/>
        </w:rPr>
        <w:t>5</w:t>
      </w:r>
    </w:p>
    <w:p w14:paraId="7EB4B0CF" w14:textId="7C8D7A23" w:rsidR="00167E2D" w:rsidRPr="00167E2D" w:rsidRDefault="00167E2D" w:rsidP="00167E2D">
      <w:pPr>
        <w:pStyle w:val="BodyText"/>
        <w:ind w:hanging="2"/>
        <w:rPr>
          <w:sz w:val="20"/>
          <w:szCs w:val="20"/>
        </w:rPr>
      </w:pPr>
      <w:r>
        <w:rPr>
          <w:noProof/>
        </w:rPr>
        <mc:AlternateContent>
          <mc:Choice Requires="wps">
            <w:drawing>
              <wp:anchor distT="0" distB="0" distL="0" distR="0" simplePos="0" relativeHeight="251676672" behindDoc="1" locked="0" layoutInCell="1" allowOverlap="1" wp14:anchorId="69DCED82" wp14:editId="5B909434">
                <wp:simplePos x="0" y="0"/>
                <wp:positionH relativeFrom="page">
                  <wp:posOffset>667385</wp:posOffset>
                </wp:positionH>
                <wp:positionV relativeFrom="paragraph">
                  <wp:posOffset>192405</wp:posOffset>
                </wp:positionV>
                <wp:extent cx="6438900" cy="18415"/>
                <wp:effectExtent l="0" t="0" r="0" b="0"/>
                <wp:wrapTopAndBottom/>
                <wp:docPr id="9696777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6438645 w 6438900"/>
                            <a:gd name="T1" fmla="*/ 0 h 18415"/>
                            <a:gd name="T2" fmla="*/ 0 w 6438900"/>
                            <a:gd name="T3" fmla="*/ 0 h 18415"/>
                            <a:gd name="T4" fmla="*/ 0 w 6438900"/>
                            <a:gd name="T5" fmla="*/ 18288 h 18415"/>
                            <a:gd name="T6" fmla="*/ 6438645 w 6438900"/>
                            <a:gd name="T7" fmla="*/ 18288 h 18415"/>
                            <a:gd name="T8" fmla="*/ 6438645 w 6438900"/>
                            <a:gd name="T9" fmla="*/ 0 h 18415"/>
                          </a:gdLst>
                          <a:ahLst/>
                          <a:cxnLst>
                            <a:cxn ang="0">
                              <a:pos x="T0" y="T1"/>
                            </a:cxn>
                            <a:cxn ang="0">
                              <a:pos x="T2" y="T3"/>
                            </a:cxn>
                            <a:cxn ang="0">
                              <a:pos x="T4" y="T5"/>
                            </a:cxn>
                            <a:cxn ang="0">
                              <a:pos x="T6" y="T7"/>
                            </a:cxn>
                            <a:cxn ang="0">
                              <a:pos x="T8" y="T9"/>
                            </a:cxn>
                          </a:cxnLst>
                          <a:rect l="0" t="0" r="r" b="b"/>
                          <a:pathLst>
                            <a:path w="6438900" h="18415">
                              <a:moveTo>
                                <a:pt x="6438645" y="0"/>
                              </a:moveTo>
                              <a:lnTo>
                                <a:pt x="0" y="0"/>
                              </a:lnTo>
                              <a:lnTo>
                                <a:pt x="0" y="18288"/>
                              </a:lnTo>
                              <a:lnTo>
                                <a:pt x="6438645" y="18288"/>
                              </a:lnTo>
                              <a:lnTo>
                                <a:pt x="643864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E592" id="Freeform: Shape 1" o:spid="_x0000_s1026" style="position:absolute;margin-left:52.55pt;margin-top:15.15pt;width:507pt;height:1.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" path="m6438645,l,,,18288r6438645,l6438645,xe" fillcolor="black" stroked="f">
                <v:path arrowok="t" o:connecttype="custom" o:connectlocs="6438645,0;0,0;0,18288;6438645,18288;6438645,0" o:connectangles="0,0,0,0,0"/>
                <w10:wrap type="topAndBottom" anchorx="page"/>
              </v:shape>
            </w:pict>
          </mc:Fallback>
        </mc:AlternateContent>
      </w:r>
      <w:bookmarkEnd w:id="1"/>
    </w:p>
    <w:p w14:paraId="3B80F5FB" w14:textId="5848DF8B" w:rsidR="00524B4A" w:rsidRPr="00170886" w:rsidRDefault="00524B4A" w:rsidP="00170886">
      <w:pPr>
        <w:pStyle w:val="IEEEAuthorAffiliation"/>
        <w:spacing w:before="120" w:after="0"/>
        <w:jc w:val="both"/>
        <w:rPr>
          <w:rFonts w:ascii="Cambria" w:hAnsi="Cambria"/>
          <w:i w:val="0"/>
          <w:sz w:val="30"/>
          <w:szCs w:val="30"/>
          <w:lang w:val="en"/>
        </w:rPr>
      </w:pPr>
      <w:r w:rsidRPr="00170886">
        <w:rPr>
          <w:rFonts w:ascii="Cambria" w:hAnsi="Cambria"/>
          <w:i w:val="0"/>
          <w:sz w:val="30"/>
          <w:szCs w:val="30"/>
          <w:lang w:val="en"/>
        </w:rPr>
        <w:t xml:space="preserve">Computer-Based Cognitive Rehabilitation Systems for Home-Based Training in Pediatric Populations with Developmental Disabilities </w:t>
      </w:r>
    </w:p>
    <w:p w14:paraId="2A23B725" w14:textId="4C6E1149" w:rsidR="00047B37" w:rsidRPr="00170886" w:rsidRDefault="00047B37" w:rsidP="00170886">
      <w:pPr>
        <w:pStyle w:val="IEEEAuthorAffiliation"/>
        <w:spacing w:before="120" w:after="0"/>
        <w:jc w:val="both"/>
        <w:rPr>
          <w:rFonts w:ascii="Cambria" w:hAnsi="Cambria"/>
          <w:i w:val="0"/>
          <w:sz w:val="22"/>
          <w:szCs w:val="22"/>
        </w:rPr>
      </w:pPr>
      <w:r w:rsidRPr="00170886">
        <w:rPr>
          <w:rFonts w:ascii="Cambria" w:hAnsi="Cambria"/>
          <w:i w:val="0"/>
          <w:sz w:val="24"/>
          <w:vertAlign w:val="superscript"/>
        </w:rPr>
        <w:t>1</w:t>
      </w:r>
      <w:r w:rsidRPr="00170886">
        <w:rPr>
          <w:rFonts w:ascii="Cambria" w:hAnsi="Cambria"/>
          <w:i w:val="0"/>
          <w:sz w:val="24"/>
        </w:rPr>
        <w:t xml:space="preserve">Sakshi Dalvi, </w:t>
      </w:r>
      <w:r w:rsidRPr="00170886">
        <w:rPr>
          <w:rFonts w:ascii="Cambria" w:hAnsi="Cambria"/>
          <w:i w:val="0"/>
          <w:sz w:val="24"/>
          <w:vertAlign w:val="superscript"/>
        </w:rPr>
        <w:t>2</w:t>
      </w:r>
      <w:r w:rsidRPr="00170886">
        <w:rPr>
          <w:rFonts w:ascii="Cambria" w:hAnsi="Cambria"/>
          <w:i w:val="0"/>
          <w:sz w:val="24"/>
        </w:rPr>
        <w:t xml:space="preserve">Manish </w:t>
      </w:r>
      <w:proofErr w:type="spellStart"/>
      <w:r w:rsidRPr="00170886">
        <w:rPr>
          <w:rFonts w:ascii="Cambria" w:hAnsi="Cambria"/>
          <w:i w:val="0"/>
          <w:sz w:val="24"/>
        </w:rPr>
        <w:t>Sonsale</w:t>
      </w:r>
      <w:proofErr w:type="spellEnd"/>
      <w:r w:rsidRPr="00170886">
        <w:rPr>
          <w:rFonts w:ascii="Cambria" w:hAnsi="Cambria"/>
          <w:i w:val="0"/>
          <w:sz w:val="24"/>
        </w:rPr>
        <w:t xml:space="preserve">, </w:t>
      </w:r>
      <w:r w:rsidRPr="00170886">
        <w:rPr>
          <w:rFonts w:ascii="Cambria" w:hAnsi="Cambria"/>
          <w:i w:val="0"/>
          <w:sz w:val="24"/>
          <w:vertAlign w:val="superscript"/>
        </w:rPr>
        <w:t>3</w:t>
      </w:r>
      <w:r w:rsidR="002B342B" w:rsidRPr="00170886">
        <w:rPr>
          <w:rFonts w:ascii="Cambria" w:hAnsi="Cambria"/>
          <w:i w:val="0"/>
          <w:sz w:val="24"/>
        </w:rPr>
        <w:t xml:space="preserve">Ranvita </w:t>
      </w:r>
      <w:proofErr w:type="spellStart"/>
      <w:r w:rsidR="002B342B" w:rsidRPr="00170886">
        <w:rPr>
          <w:rFonts w:ascii="Cambria" w:hAnsi="Cambria"/>
          <w:i w:val="0"/>
          <w:sz w:val="24"/>
        </w:rPr>
        <w:t>Mathapati</w:t>
      </w:r>
      <w:proofErr w:type="spellEnd"/>
      <w:r w:rsidRPr="00170886">
        <w:rPr>
          <w:rFonts w:ascii="Cambria" w:hAnsi="Cambria"/>
          <w:i w:val="0"/>
          <w:sz w:val="24"/>
          <w:lang w:val="en-IN"/>
        </w:rPr>
        <w:t xml:space="preserve">, </w:t>
      </w:r>
      <w:r w:rsidRPr="00170886">
        <w:rPr>
          <w:rFonts w:ascii="Cambria" w:hAnsi="Cambria"/>
          <w:i w:val="0"/>
          <w:sz w:val="24"/>
          <w:vertAlign w:val="superscript"/>
          <w:lang w:val="en-IN"/>
        </w:rPr>
        <w:t>4</w:t>
      </w:r>
      <w:r w:rsidRPr="00170886">
        <w:rPr>
          <w:rFonts w:ascii="Cambria" w:hAnsi="Cambria"/>
          <w:i w:val="0"/>
          <w:sz w:val="24"/>
          <w:lang w:val="en-IN"/>
        </w:rPr>
        <w:t xml:space="preserve">Himanshu Mahajan, </w:t>
      </w:r>
      <w:r w:rsidRPr="00170886">
        <w:rPr>
          <w:rFonts w:ascii="Cambria" w:hAnsi="Cambria"/>
          <w:i w:val="0"/>
          <w:sz w:val="24"/>
          <w:vertAlign w:val="superscript"/>
          <w:lang w:val="en-IN"/>
        </w:rPr>
        <w:t>5</w:t>
      </w:r>
      <w:r w:rsidRPr="00170886">
        <w:rPr>
          <w:rFonts w:ascii="Cambria" w:hAnsi="Cambria"/>
          <w:i w:val="0"/>
          <w:sz w:val="24"/>
          <w:lang w:val="en-IN"/>
        </w:rPr>
        <w:t>Mrs.Asmeeta Mali</w:t>
      </w:r>
    </w:p>
    <w:p w14:paraId="3735DBC9" w14:textId="77777777" w:rsidR="00047B37" w:rsidRPr="00170886" w:rsidRDefault="00047B37" w:rsidP="00170886">
      <w:pPr>
        <w:pStyle w:val="IEEEAuthorAffiliation"/>
        <w:spacing w:after="0"/>
        <w:jc w:val="both"/>
        <w:rPr>
          <w:rFonts w:ascii="Cambria" w:hAnsi="Cambria"/>
          <w:i w:val="0"/>
          <w:szCs w:val="20"/>
        </w:rPr>
      </w:pPr>
      <w:r w:rsidRPr="00170886">
        <w:rPr>
          <w:rFonts w:ascii="Cambria" w:hAnsi="Cambria"/>
          <w:i w:val="0"/>
          <w:szCs w:val="20"/>
          <w:vertAlign w:val="superscript"/>
        </w:rPr>
        <w:t xml:space="preserve">1,2,3,4 </w:t>
      </w:r>
      <w:r w:rsidRPr="00170886">
        <w:rPr>
          <w:rFonts w:ascii="Cambria" w:hAnsi="Cambria"/>
          <w:i w:val="0"/>
          <w:szCs w:val="20"/>
        </w:rPr>
        <w:t xml:space="preserve">U.G. Student, Department of Artificial Intelligence and Data Science Engineering, DYPCOEI, </w:t>
      </w:r>
      <w:proofErr w:type="spellStart"/>
      <w:r w:rsidRPr="00170886">
        <w:rPr>
          <w:rFonts w:ascii="Cambria" w:hAnsi="Cambria"/>
          <w:i w:val="0"/>
          <w:szCs w:val="20"/>
        </w:rPr>
        <w:t>Varale</w:t>
      </w:r>
      <w:proofErr w:type="spellEnd"/>
      <w:r w:rsidRPr="00170886">
        <w:rPr>
          <w:rFonts w:ascii="Cambria" w:hAnsi="Cambria"/>
          <w:i w:val="0"/>
          <w:szCs w:val="20"/>
        </w:rPr>
        <w:t>, Pune,</w:t>
      </w:r>
    </w:p>
    <w:p w14:paraId="283D8397" w14:textId="77777777" w:rsidR="00047B37" w:rsidRPr="00170886" w:rsidRDefault="00047B37" w:rsidP="00170886">
      <w:pPr>
        <w:pStyle w:val="IEEEAuthorAffiliation"/>
        <w:spacing w:after="0"/>
        <w:jc w:val="both"/>
        <w:rPr>
          <w:rFonts w:ascii="Cambria" w:hAnsi="Cambria"/>
          <w:i w:val="0"/>
          <w:szCs w:val="20"/>
        </w:rPr>
      </w:pPr>
      <w:r w:rsidRPr="00170886">
        <w:rPr>
          <w:rFonts w:ascii="Cambria" w:hAnsi="Cambria"/>
          <w:i w:val="0"/>
          <w:szCs w:val="20"/>
        </w:rPr>
        <w:t>Maharashtra, India</w:t>
      </w:r>
    </w:p>
    <w:p w14:paraId="5AEDFBF7" w14:textId="77777777" w:rsidR="00047B37" w:rsidRPr="00170886" w:rsidRDefault="00047B37" w:rsidP="00170886">
      <w:pPr>
        <w:pStyle w:val="IEEEAuthorAffiliation"/>
        <w:spacing w:after="0"/>
        <w:jc w:val="both"/>
        <w:rPr>
          <w:rFonts w:ascii="Cambria" w:hAnsi="Cambria"/>
          <w:i w:val="0"/>
          <w:szCs w:val="20"/>
        </w:rPr>
      </w:pPr>
      <w:r w:rsidRPr="00170886">
        <w:rPr>
          <w:rFonts w:ascii="Cambria" w:hAnsi="Cambria"/>
          <w:i w:val="0"/>
          <w:szCs w:val="20"/>
          <w:vertAlign w:val="superscript"/>
        </w:rPr>
        <w:t>5</w:t>
      </w:r>
      <w:r w:rsidRPr="00170886">
        <w:rPr>
          <w:rFonts w:ascii="Cambria" w:hAnsi="Cambria"/>
          <w:i w:val="0"/>
          <w:szCs w:val="20"/>
        </w:rPr>
        <w:t xml:space="preserve">Assistance Professor, Department of Artificial Intelligence and Data Science Engineering, DYPCOEI, </w:t>
      </w:r>
      <w:proofErr w:type="spellStart"/>
      <w:r w:rsidRPr="00170886">
        <w:rPr>
          <w:rFonts w:ascii="Cambria" w:hAnsi="Cambria"/>
          <w:i w:val="0"/>
          <w:szCs w:val="20"/>
        </w:rPr>
        <w:t>Varale</w:t>
      </w:r>
      <w:proofErr w:type="spellEnd"/>
      <w:r w:rsidRPr="00170886">
        <w:rPr>
          <w:rFonts w:ascii="Cambria" w:hAnsi="Cambria"/>
          <w:i w:val="0"/>
          <w:szCs w:val="20"/>
        </w:rPr>
        <w:t>, Pune, Maharashtra, India</w:t>
      </w:r>
    </w:p>
    <w:p w14:paraId="0E3E4B64" w14:textId="434AA8B3" w:rsidR="00E77C43" w:rsidRDefault="00E77C43" w:rsidP="00170886">
      <w:pPr>
        <w:pStyle w:val="IEEEAuthorAffiliation"/>
        <w:spacing w:after="0"/>
        <w:jc w:val="both"/>
        <w:rPr>
          <w:rFonts w:ascii="Cambria" w:hAnsi="Cambria"/>
          <w:b/>
          <w:i w:val="0"/>
          <w:sz w:val="22"/>
          <w:szCs w:val="22"/>
        </w:rPr>
      </w:pPr>
    </w:p>
    <w:tbl>
      <w:tblPr>
        <w:tblStyle w:val="TableGrid"/>
        <w:tblW w:w="0" w:type="auto"/>
        <w:tblLook w:val="04A0" w:firstRow="1" w:lastRow="0" w:firstColumn="1" w:lastColumn="0" w:noHBand="0" w:noVBand="1"/>
      </w:tblPr>
      <w:tblGrid>
        <w:gridCol w:w="3055"/>
        <w:gridCol w:w="5961"/>
      </w:tblGrid>
      <w:tr w:rsidR="00167E2D" w:rsidRPr="00F418B3" w14:paraId="0643A7EC" w14:textId="77777777" w:rsidTr="00BC3EAB">
        <w:tc>
          <w:tcPr>
            <w:tcW w:w="3055" w:type="dxa"/>
          </w:tcPr>
          <w:p w14:paraId="6A2D572F" w14:textId="77777777" w:rsidR="00167E2D" w:rsidRPr="00F418B3" w:rsidRDefault="00167E2D" w:rsidP="00BC3EAB">
            <w:pPr>
              <w:pStyle w:val="TableParagraph"/>
              <w:rPr>
                <w:rFonts w:ascii="Cambria" w:hAnsi="Cambria"/>
                <w:b/>
                <w:spacing w:val="-2"/>
              </w:rPr>
            </w:pPr>
            <w:bookmarkStart w:id="2" w:name="_Hlk197617302"/>
            <w:r w:rsidRPr="00F418B3">
              <w:rPr>
                <w:rFonts w:ascii="Cambria" w:hAnsi="Cambria"/>
                <w:b/>
                <w:spacing w:val="-2"/>
              </w:rPr>
              <w:t>Peer Review Information</w:t>
            </w:r>
          </w:p>
          <w:p w14:paraId="6876A527" w14:textId="77777777" w:rsidR="00167E2D" w:rsidRPr="00F418B3" w:rsidRDefault="00167E2D" w:rsidP="00BC3EAB">
            <w:pPr>
              <w:pStyle w:val="TableParagraph"/>
              <w:rPr>
                <w:rFonts w:ascii="Cambria" w:hAnsi="Cambria"/>
                <w:b/>
                <w:spacing w:val="-2"/>
              </w:rPr>
            </w:pPr>
          </w:p>
          <w:p w14:paraId="2AAAA568" w14:textId="77777777" w:rsidR="00167E2D" w:rsidRPr="00F418B3" w:rsidRDefault="00167E2D" w:rsidP="00BC3EAB">
            <w:pPr>
              <w:pStyle w:val="TableParagraph"/>
              <w:rPr>
                <w:rFonts w:ascii="Cambria" w:hAnsi="Cambria"/>
                <w:i/>
                <w:iCs/>
                <w:spacing w:val="-2"/>
              </w:rPr>
            </w:pPr>
            <w:r w:rsidRPr="00F418B3">
              <w:rPr>
                <w:rFonts w:ascii="Cambria" w:hAnsi="Cambria"/>
                <w:i/>
                <w:iCs/>
                <w:spacing w:val="-2"/>
              </w:rPr>
              <w:t xml:space="preserve">Submission: </w:t>
            </w:r>
            <w:r>
              <w:rPr>
                <w:rFonts w:ascii="Cambria" w:hAnsi="Cambria"/>
                <w:i/>
                <w:iCs/>
                <w:spacing w:val="-2"/>
              </w:rPr>
              <w:t>23</w:t>
            </w:r>
            <w:r w:rsidRPr="00F418B3">
              <w:rPr>
                <w:rFonts w:ascii="Cambria" w:hAnsi="Cambria"/>
                <w:i/>
                <w:iCs/>
                <w:spacing w:val="-2"/>
              </w:rPr>
              <w:t xml:space="preserve"> Feb 2025</w:t>
            </w:r>
          </w:p>
          <w:p w14:paraId="6F985142" w14:textId="77777777" w:rsidR="00167E2D" w:rsidRPr="00F418B3" w:rsidRDefault="00167E2D" w:rsidP="00BC3EAB">
            <w:pPr>
              <w:pStyle w:val="TableParagraph"/>
              <w:rPr>
                <w:rFonts w:ascii="Cambria" w:hAnsi="Cambria"/>
                <w:i/>
                <w:iCs/>
                <w:spacing w:val="-2"/>
              </w:rPr>
            </w:pPr>
            <w:r w:rsidRPr="00F418B3">
              <w:rPr>
                <w:rFonts w:ascii="Cambria" w:hAnsi="Cambria"/>
                <w:i/>
                <w:iCs/>
                <w:spacing w:val="-2"/>
              </w:rPr>
              <w:t xml:space="preserve">Revision: </w:t>
            </w:r>
            <w:r>
              <w:rPr>
                <w:rFonts w:ascii="Cambria" w:hAnsi="Cambria"/>
                <w:i/>
                <w:iCs/>
                <w:spacing w:val="-2"/>
              </w:rPr>
              <w:t>26 March</w:t>
            </w:r>
            <w:r w:rsidRPr="00F418B3">
              <w:rPr>
                <w:rFonts w:ascii="Cambria" w:hAnsi="Cambria"/>
                <w:i/>
                <w:iCs/>
                <w:spacing w:val="-2"/>
              </w:rPr>
              <w:t xml:space="preserve"> 2025</w:t>
            </w:r>
          </w:p>
          <w:p w14:paraId="41723FF2" w14:textId="77777777" w:rsidR="00167E2D" w:rsidRPr="00F418B3" w:rsidRDefault="00167E2D" w:rsidP="00BC3EAB">
            <w:pPr>
              <w:pStyle w:val="TableParagraph"/>
              <w:rPr>
                <w:rFonts w:ascii="Cambria" w:hAnsi="Cambria"/>
                <w:b/>
                <w:spacing w:val="-2"/>
              </w:rPr>
            </w:pPr>
            <w:r w:rsidRPr="00F418B3">
              <w:rPr>
                <w:rFonts w:ascii="Cambria" w:hAnsi="Cambria"/>
                <w:i/>
                <w:iCs/>
                <w:spacing w:val="-2"/>
              </w:rPr>
              <w:t xml:space="preserve">Acceptance: </w:t>
            </w:r>
            <w:r>
              <w:rPr>
                <w:rFonts w:ascii="Cambria" w:hAnsi="Cambria"/>
                <w:i/>
                <w:iCs/>
                <w:spacing w:val="-2"/>
              </w:rPr>
              <w:t>30</w:t>
            </w:r>
            <w:r w:rsidRPr="00F418B3">
              <w:rPr>
                <w:rFonts w:ascii="Cambria" w:hAnsi="Cambria"/>
                <w:i/>
                <w:iCs/>
                <w:spacing w:val="-2"/>
              </w:rPr>
              <w:t xml:space="preserve"> April 2025</w:t>
            </w:r>
          </w:p>
          <w:p w14:paraId="570C0134" w14:textId="77777777" w:rsidR="00167E2D" w:rsidRPr="00F418B3" w:rsidRDefault="00167E2D" w:rsidP="00BC3EAB">
            <w:pPr>
              <w:pStyle w:val="TableParagraph"/>
              <w:jc w:val="both"/>
              <w:rPr>
                <w:rFonts w:ascii="Cambria" w:hAnsi="Cambria"/>
                <w:b/>
                <w:spacing w:val="-2"/>
              </w:rPr>
            </w:pPr>
          </w:p>
          <w:p w14:paraId="0296FD03" w14:textId="77777777" w:rsidR="00167E2D" w:rsidRPr="00F418B3" w:rsidRDefault="00167E2D" w:rsidP="00BC3EAB">
            <w:pPr>
              <w:pStyle w:val="TableParagraph"/>
              <w:jc w:val="both"/>
              <w:rPr>
                <w:rFonts w:ascii="Cambria" w:hAnsi="Cambria"/>
                <w:b/>
              </w:rPr>
            </w:pPr>
            <w:r w:rsidRPr="00F418B3">
              <w:rPr>
                <w:rFonts w:ascii="Cambria" w:hAnsi="Cambria"/>
                <w:b/>
                <w:spacing w:val="-2"/>
              </w:rPr>
              <w:t>Keywords</w:t>
            </w:r>
          </w:p>
          <w:p w14:paraId="75751CC0" w14:textId="77777777" w:rsidR="00167E2D" w:rsidRPr="00F418B3" w:rsidRDefault="00167E2D" w:rsidP="00BC3EAB">
            <w:pPr>
              <w:tabs>
                <w:tab w:val="left" w:pos="851"/>
              </w:tabs>
              <w:rPr>
                <w:rFonts w:ascii="Cambria" w:hAnsi="Cambria" w:cs="Angsana New"/>
                <w:i/>
                <w:iCs/>
                <w:sz w:val="22"/>
                <w:szCs w:val="22"/>
              </w:rPr>
            </w:pPr>
          </w:p>
          <w:p w14:paraId="6BBD5834" w14:textId="77777777" w:rsidR="009813D9" w:rsidRDefault="009813D9" w:rsidP="00BC3EAB">
            <w:pPr>
              <w:rPr>
                <w:rFonts w:ascii="Cambria" w:hAnsi="Cambria"/>
                <w:bCs/>
                <w:i/>
                <w:iCs/>
                <w:sz w:val="22"/>
                <w:szCs w:val="22"/>
                <w:lang w:val="en"/>
              </w:rPr>
            </w:pPr>
            <w:r w:rsidRPr="009813D9">
              <w:rPr>
                <w:rFonts w:ascii="Cambria" w:hAnsi="Cambria"/>
                <w:bCs/>
                <w:i/>
                <w:iCs/>
                <w:sz w:val="22"/>
                <w:szCs w:val="22"/>
                <w:lang w:val="en"/>
              </w:rPr>
              <w:t>Cognitive Retraining</w:t>
            </w:r>
          </w:p>
          <w:p w14:paraId="462F8268" w14:textId="77777777" w:rsidR="009813D9" w:rsidRDefault="009813D9" w:rsidP="00BC3EAB">
            <w:pPr>
              <w:rPr>
                <w:rFonts w:ascii="Cambria" w:hAnsi="Cambria"/>
                <w:bCs/>
                <w:i/>
                <w:iCs/>
                <w:sz w:val="22"/>
                <w:szCs w:val="22"/>
                <w:lang w:val="en"/>
              </w:rPr>
            </w:pPr>
            <w:r w:rsidRPr="009813D9">
              <w:rPr>
                <w:rFonts w:ascii="Cambria" w:hAnsi="Cambria"/>
                <w:bCs/>
                <w:i/>
                <w:iCs/>
                <w:sz w:val="22"/>
                <w:szCs w:val="22"/>
                <w:lang w:val="en"/>
              </w:rPr>
              <w:t>Home-based Mediation</w:t>
            </w:r>
          </w:p>
          <w:p w14:paraId="35D6584E" w14:textId="1BC741AE" w:rsidR="00167E2D" w:rsidRPr="009813D9" w:rsidRDefault="009813D9" w:rsidP="00BC3EAB">
            <w:pPr>
              <w:rPr>
                <w:rFonts w:ascii="Cambria" w:hAnsi="Cambria"/>
                <w:b/>
                <w:bCs/>
                <w:i/>
                <w:iCs/>
                <w:sz w:val="22"/>
                <w:szCs w:val="22"/>
              </w:rPr>
            </w:pPr>
            <w:r w:rsidRPr="009813D9">
              <w:rPr>
                <w:rFonts w:ascii="Cambria" w:hAnsi="Cambria"/>
                <w:bCs/>
                <w:i/>
                <w:iCs/>
                <w:sz w:val="22"/>
                <w:szCs w:val="22"/>
                <w:lang w:val="en"/>
              </w:rPr>
              <w:t>Incapacities</w:t>
            </w:r>
          </w:p>
        </w:tc>
        <w:tc>
          <w:tcPr>
            <w:tcW w:w="5961" w:type="dxa"/>
          </w:tcPr>
          <w:p w14:paraId="7B06761C" w14:textId="77777777" w:rsidR="00167E2D" w:rsidRPr="00F418B3" w:rsidRDefault="00167E2D" w:rsidP="00BC3EAB">
            <w:pPr>
              <w:pStyle w:val="TableParagraph"/>
              <w:ind w:left="11"/>
              <w:jc w:val="center"/>
              <w:rPr>
                <w:rFonts w:ascii="Cambria" w:hAnsi="Cambria"/>
                <w:b/>
                <w:spacing w:val="-2"/>
              </w:rPr>
            </w:pPr>
            <w:r w:rsidRPr="00F418B3">
              <w:rPr>
                <w:rFonts w:ascii="Cambria" w:hAnsi="Cambria"/>
                <w:b/>
                <w:spacing w:val="-2"/>
              </w:rPr>
              <w:t>Abstract</w:t>
            </w:r>
          </w:p>
          <w:p w14:paraId="41EDFED7" w14:textId="77777777" w:rsidR="00167E2D" w:rsidRPr="00F418B3" w:rsidRDefault="00167E2D" w:rsidP="00BC3EAB">
            <w:pPr>
              <w:pStyle w:val="TableParagraph"/>
              <w:ind w:left="11"/>
              <w:jc w:val="center"/>
              <w:rPr>
                <w:rFonts w:ascii="Cambria" w:hAnsi="Cambria"/>
                <w:b/>
              </w:rPr>
            </w:pPr>
          </w:p>
          <w:p w14:paraId="30FAE612" w14:textId="77777777" w:rsidR="009813D9" w:rsidRPr="00170886" w:rsidRDefault="009813D9" w:rsidP="009813D9">
            <w:pPr>
              <w:pStyle w:val="IEEEAbtract"/>
              <w:rPr>
                <w:rFonts w:ascii="Cambria" w:hAnsi="Cambria"/>
                <w:b w:val="0"/>
                <w:bCs/>
                <w:sz w:val="22"/>
                <w:szCs w:val="22"/>
                <w:lang w:val="en"/>
              </w:rPr>
            </w:pPr>
            <w:r w:rsidRPr="00170886">
              <w:rPr>
                <w:rFonts w:ascii="Cambria" w:hAnsi="Cambria"/>
                <w:b w:val="0"/>
                <w:sz w:val="22"/>
                <w:szCs w:val="22"/>
              </w:rPr>
              <w:t>The CCR program (computer-assisted cognitive retraining) offers a new approach to advance children incompetently. This paper examines CCR's ability to live in as a home mediation. The current framework conditions investigation deals with comprehensive techniques and proposed scientific evidence. This consideration addresses the cognitive benefits, challenges and limitations of existing CCR programs. We propose unused frame engineering that points out optimizing availability and commitment to domestic customers. There is a need to discuss future camps for review and improvement in this area.</w:t>
            </w:r>
          </w:p>
          <w:p w14:paraId="271C5DB5" w14:textId="77777777" w:rsidR="00167E2D" w:rsidRPr="00F418B3" w:rsidRDefault="00167E2D" w:rsidP="00BC3EAB">
            <w:pPr>
              <w:tabs>
                <w:tab w:val="left" w:pos="709"/>
              </w:tabs>
              <w:rPr>
                <w:rFonts w:ascii="Cambria" w:hAnsi="Cambria" w:cs="Angsana New"/>
                <w:sz w:val="22"/>
                <w:szCs w:val="22"/>
              </w:rPr>
            </w:pPr>
          </w:p>
        </w:tc>
      </w:tr>
      <w:bookmarkEnd w:id="2"/>
    </w:tbl>
    <w:p w14:paraId="3B9EEC5C" w14:textId="77777777" w:rsidR="00170886" w:rsidRPr="00170886" w:rsidRDefault="00170886" w:rsidP="00170886">
      <w:pPr>
        <w:pStyle w:val="IEEEHeading1"/>
        <w:numPr>
          <w:ilvl w:val="0"/>
          <w:numId w:val="0"/>
        </w:numPr>
        <w:spacing w:before="0" w:after="0"/>
        <w:jc w:val="both"/>
        <w:rPr>
          <w:rFonts w:ascii="Cambria" w:hAnsi="Cambria"/>
          <w:b/>
          <w:sz w:val="22"/>
          <w:szCs w:val="22"/>
        </w:rPr>
      </w:pPr>
    </w:p>
    <w:p w14:paraId="683D2AA7" w14:textId="586BD388" w:rsidR="00AD335D" w:rsidRPr="00170886" w:rsidRDefault="00170886" w:rsidP="00170886">
      <w:pPr>
        <w:pStyle w:val="IEEEHeading1"/>
        <w:numPr>
          <w:ilvl w:val="0"/>
          <w:numId w:val="0"/>
        </w:numPr>
        <w:spacing w:before="0" w:after="0"/>
        <w:jc w:val="both"/>
        <w:rPr>
          <w:rFonts w:ascii="Cambria" w:hAnsi="Cambria"/>
          <w:b/>
          <w:sz w:val="22"/>
          <w:szCs w:val="22"/>
        </w:rPr>
      </w:pPr>
      <w:r w:rsidRPr="00170886">
        <w:rPr>
          <w:rFonts w:ascii="Cambria" w:hAnsi="Cambria"/>
          <w:b/>
          <w:sz w:val="22"/>
          <w:szCs w:val="22"/>
        </w:rPr>
        <w:t>INTRODUCTION</w:t>
      </w:r>
    </w:p>
    <w:p w14:paraId="0D9A42CE" w14:textId="14A7974A" w:rsidR="00265CEE" w:rsidRPr="00170886" w:rsidRDefault="00987F00" w:rsidP="00170886">
      <w:pPr>
        <w:pStyle w:val="IEEEParagraph"/>
        <w:ind w:firstLine="0"/>
        <w:rPr>
          <w:rFonts w:ascii="Cambria" w:hAnsi="Cambria"/>
          <w:sz w:val="22"/>
          <w:szCs w:val="22"/>
        </w:rPr>
      </w:pPr>
      <w:r w:rsidRPr="00170886">
        <w:rPr>
          <w:rFonts w:ascii="Cambria" w:hAnsi="Cambria"/>
          <w:sz w:val="22"/>
          <w:szCs w:val="22"/>
        </w:rPr>
        <w:t>Impossible children's cognitive impairments present challenges related to daily lessons, socialization and work. Additionally, cognitive retraining takes place in a clinical setting and limits acquisitions based on calculated, budget, and time constraints. The computer controlled cognitive retraining program (CCR) was then developed as a potential agreement to issue home medicines. These programs use this program to include your child in their workout abilities such as memory, considerations, and skills to solve problems. This examines the feasibility of CCR programs in a domestic environment, current framework conditions assessed, and the investigation into the upgrade of openness, commitment, and cognitive outcomes to combat division.</w:t>
      </w:r>
    </w:p>
    <w:p w14:paraId="0D02D7BD" w14:textId="77777777" w:rsidR="00987F00" w:rsidRPr="00170886" w:rsidRDefault="00987F00" w:rsidP="00170886">
      <w:pPr>
        <w:pStyle w:val="IEEEParagraph"/>
        <w:ind w:firstLine="0"/>
        <w:rPr>
          <w:rFonts w:ascii="Cambria" w:hAnsi="Cambria"/>
          <w:sz w:val="22"/>
          <w:szCs w:val="22"/>
        </w:rPr>
      </w:pPr>
    </w:p>
    <w:p w14:paraId="4AB116A9" w14:textId="5EC394A2" w:rsidR="0088763A" w:rsidRPr="00170886" w:rsidRDefault="009E0B23" w:rsidP="00170886">
      <w:pPr>
        <w:pStyle w:val="IEEEHeading1"/>
        <w:numPr>
          <w:ilvl w:val="0"/>
          <w:numId w:val="0"/>
        </w:numPr>
        <w:spacing w:before="0" w:after="0"/>
        <w:ind w:left="289" w:hanging="289"/>
        <w:jc w:val="both"/>
        <w:rPr>
          <w:rFonts w:ascii="Cambria" w:hAnsi="Cambria"/>
          <w:b/>
          <w:bCs/>
          <w:spacing w:val="1"/>
          <w:sz w:val="22"/>
          <w:szCs w:val="22"/>
        </w:rPr>
      </w:pPr>
      <w:r w:rsidRPr="00170886">
        <w:rPr>
          <w:rFonts w:ascii="Cambria" w:hAnsi="Cambria"/>
          <w:b/>
          <w:bCs/>
          <w:sz w:val="22"/>
          <w:szCs w:val="22"/>
        </w:rPr>
        <w:t>LITERATURE SURVEY</w:t>
      </w:r>
    </w:p>
    <w:p w14:paraId="211E3249" w14:textId="77777777" w:rsidR="00987F00" w:rsidRPr="00170886" w:rsidRDefault="00987F00" w:rsidP="00170886">
      <w:pPr>
        <w:pStyle w:val="IEEEParagraph"/>
        <w:ind w:firstLine="0"/>
        <w:rPr>
          <w:rFonts w:ascii="Cambria" w:hAnsi="Cambria"/>
          <w:color w:val="000000"/>
          <w:sz w:val="22"/>
          <w:szCs w:val="22"/>
          <w:lang w:val="en" w:eastAsia="en-US"/>
        </w:rPr>
      </w:pPr>
      <w:r w:rsidRPr="00170886">
        <w:rPr>
          <w:rFonts w:ascii="Cambria" w:hAnsi="Cambria"/>
          <w:color w:val="000000"/>
          <w:sz w:val="22"/>
          <w:szCs w:val="22"/>
          <w:lang w:val="en" w:eastAsia="en-US"/>
        </w:rPr>
        <w:t xml:space="preserve">Computer Introduction Cognitive Contract Program (CCRPS) CCRP is a software structure tool aimed at improving cognitive functions such as attention, storage, management and problem functions. These programs will reduce in the national environment to support children with colorful disabilities such as mental disorders, Autism </w:t>
      </w:r>
      <w:proofErr w:type="spellStart"/>
      <w:r w:rsidRPr="00170886">
        <w:rPr>
          <w:rFonts w:ascii="Cambria" w:hAnsi="Cambria"/>
          <w:color w:val="000000"/>
          <w:sz w:val="22"/>
          <w:szCs w:val="22"/>
          <w:lang w:val="en" w:eastAsia="en-US"/>
        </w:rPr>
        <w:t>Diapathon</w:t>
      </w:r>
      <w:proofErr w:type="spellEnd"/>
      <w:r w:rsidRPr="00170886">
        <w:rPr>
          <w:rFonts w:ascii="Cambria" w:hAnsi="Cambria"/>
          <w:color w:val="000000"/>
          <w:sz w:val="22"/>
          <w:szCs w:val="22"/>
          <w:lang w:val="en" w:eastAsia="en-US"/>
        </w:rPr>
        <w:t xml:space="preserve"> Complaints (ASD), </w:t>
      </w:r>
      <w:r w:rsidRPr="00170886">
        <w:rPr>
          <w:rFonts w:ascii="Cambria" w:hAnsi="Cambria"/>
          <w:color w:val="000000"/>
          <w:sz w:val="22"/>
          <w:szCs w:val="22"/>
          <w:lang w:val="en" w:eastAsia="en-US"/>
        </w:rPr>
        <w:lastRenderedPageBreak/>
        <w:t xml:space="preserve">Awareness/Deficits (ADHD), Brain Palsy and Learning Disabilities. The target population and disability are concentrated in children with specific disorders, including CCRP in Autism </w:t>
      </w:r>
      <w:proofErr w:type="spellStart"/>
      <w:r w:rsidRPr="00170886">
        <w:rPr>
          <w:rFonts w:ascii="Cambria" w:hAnsi="Cambria"/>
          <w:color w:val="000000"/>
          <w:sz w:val="22"/>
          <w:szCs w:val="22"/>
          <w:lang w:val="en" w:eastAsia="en-US"/>
        </w:rPr>
        <w:t>Diapathon</w:t>
      </w:r>
      <w:proofErr w:type="spellEnd"/>
      <w:r w:rsidRPr="00170886">
        <w:rPr>
          <w:rFonts w:ascii="Cambria" w:hAnsi="Cambria"/>
          <w:color w:val="000000"/>
          <w:sz w:val="22"/>
          <w:szCs w:val="22"/>
          <w:lang w:val="en" w:eastAsia="en-US"/>
        </w:rPr>
        <w:t xml:space="preserve"> Complaints (ASD) to improve attention, social cognition, and adaptive gestures in children with ASD. ADHD interventions aim for full attention span, working memory, and impulse control. Learning Disability CCRPS Target Language Processing, Working Memory, Visual Integration. Traumatic Brain Injury (TBI) These programs are used to restore cognitive function and manage attention combinations in children who have recovered from TBI.</w:t>
      </w:r>
    </w:p>
    <w:p w14:paraId="1E7BD664" w14:textId="77777777" w:rsidR="00987F00" w:rsidRPr="00170886" w:rsidRDefault="00987F00" w:rsidP="00170886">
      <w:pPr>
        <w:pStyle w:val="IEEEParagraph"/>
        <w:rPr>
          <w:rFonts w:ascii="Cambria" w:hAnsi="Cambria"/>
          <w:color w:val="000000"/>
          <w:sz w:val="22"/>
          <w:szCs w:val="22"/>
          <w:lang w:val="en" w:eastAsia="en-US"/>
        </w:rPr>
      </w:pPr>
    </w:p>
    <w:p w14:paraId="277C053F" w14:textId="0FDC7E54" w:rsidR="00987F00" w:rsidRPr="00170886" w:rsidRDefault="00987F00" w:rsidP="00170886">
      <w:pPr>
        <w:pStyle w:val="IEEEParagraph"/>
        <w:ind w:firstLine="0"/>
        <w:rPr>
          <w:rFonts w:ascii="Cambria" w:hAnsi="Cambria"/>
          <w:sz w:val="22"/>
          <w:szCs w:val="22"/>
          <w:lang w:val="en" w:eastAsia="en-US"/>
        </w:rPr>
      </w:pPr>
      <w:r w:rsidRPr="00170886">
        <w:rPr>
          <w:rFonts w:ascii="Cambria" w:hAnsi="Cambria"/>
          <w:color w:val="000000"/>
          <w:sz w:val="22"/>
          <w:szCs w:val="22"/>
          <w:lang w:val="en" w:eastAsia="en-US"/>
        </w:rPr>
        <w:t xml:space="preserve">We generally used CCRPS-COGMED-WORK memory training for children with ADHD and other literacy disorders. Research shows progress in working memory, but products for academic achievement are inconsistent. </w:t>
      </w:r>
      <w:proofErr w:type="spellStart"/>
      <w:r w:rsidRPr="00170886">
        <w:rPr>
          <w:rFonts w:ascii="Cambria" w:hAnsi="Cambria"/>
          <w:color w:val="000000"/>
          <w:sz w:val="22"/>
          <w:szCs w:val="22"/>
          <w:lang w:val="en" w:eastAsia="en-US"/>
        </w:rPr>
        <w:t>Brainhq</w:t>
      </w:r>
      <w:proofErr w:type="spellEnd"/>
      <w:r w:rsidRPr="00170886">
        <w:rPr>
          <w:rFonts w:ascii="Cambria" w:hAnsi="Cambria"/>
          <w:color w:val="000000"/>
          <w:sz w:val="22"/>
          <w:szCs w:val="22"/>
          <w:lang w:val="en" w:eastAsia="en-US"/>
        </w:rPr>
        <w:t xml:space="preserve"> and Lumosity These programs include exercises aimed at attention, memory and recycling speed. They are popular, but there is a mix of reasons to support the effectiveness of children with disabilities. Cognitive training software used in </w:t>
      </w:r>
      <w:proofErr w:type="spellStart"/>
      <w:r w:rsidRPr="00170886">
        <w:rPr>
          <w:rFonts w:ascii="Cambria" w:hAnsi="Cambria"/>
          <w:color w:val="000000"/>
          <w:sz w:val="22"/>
          <w:szCs w:val="22"/>
          <w:lang w:val="en" w:eastAsia="en-US"/>
        </w:rPr>
        <w:t>Rehacoma</w:t>
      </w:r>
      <w:proofErr w:type="spellEnd"/>
      <w:r w:rsidRPr="00170886">
        <w:rPr>
          <w:rFonts w:ascii="Cambria" w:hAnsi="Cambria"/>
          <w:color w:val="000000"/>
          <w:sz w:val="22"/>
          <w:szCs w:val="22"/>
          <w:lang w:val="en" w:eastAsia="en-US"/>
        </w:rPr>
        <w:t xml:space="preserve"> recreation settings is often used by children with TBI, attention attachment, memory, and management functions. Efficacy and challenged housing-related CCRPs allow children to train at their own pace and comfort, reducing the need to reduce sanitarium visits more frequently. Commitment and Motivation Many CCRPs use gamification to increase child provocation and translate repetitive cognitive tasks into interactive games. Parents participating parents can cover their progress and provide new support during training. The concept of chop's challenge is that it is an important limitation. This is the transfer of chops learned through the program into the actual environment. Some studies report on cognitive progress, but have minimal impact on daily biological live chops or academic achievement. The technical barrier can reduce the effectiveness of CCRP at home by restricting access to technology or internet connections in low-income families. The justification and research of CCRP efficiency and research on research are mixed with positive issues. Some studies have reported advances in relation to attention, working memory, and management functions, particularly in children with ADHD and ASD. Mean/Minimum Revenue 2020 meta-analysis suggested moderate efficiency of cognitive training courses to complete work memory, but used long-term benefits and limited reasons for transfer to academic services. Critical Check Critical reviews of marketable programs such as Lumosity showed revenues for trained tasks and showed minimal broader cognitive progression. Research shows that parents are highly responsible for completing training programs and achieving cognitive progression when they invest effort and encourage their child's participation. Using the software and training your mother to understand your point may also improve the problem.</w:t>
      </w:r>
    </w:p>
    <w:p w14:paraId="28E5CD44" w14:textId="77777777" w:rsidR="00170886" w:rsidRPr="00170886" w:rsidRDefault="00170886" w:rsidP="00170886">
      <w:pPr>
        <w:pStyle w:val="IEEEHeading1"/>
        <w:numPr>
          <w:ilvl w:val="0"/>
          <w:numId w:val="0"/>
        </w:numPr>
        <w:spacing w:before="0" w:after="0"/>
        <w:ind w:left="289" w:hanging="289"/>
        <w:jc w:val="both"/>
        <w:rPr>
          <w:rFonts w:ascii="Cambria" w:hAnsi="Cambria"/>
          <w:smallCaps w:val="0"/>
          <w:color w:val="000000"/>
          <w:sz w:val="22"/>
          <w:szCs w:val="22"/>
          <w:lang w:val="en" w:eastAsia="en-US"/>
        </w:rPr>
      </w:pPr>
    </w:p>
    <w:p w14:paraId="095990AF" w14:textId="75CECA45" w:rsidR="00987F00" w:rsidRPr="00170886" w:rsidRDefault="00BB36A0" w:rsidP="00170886">
      <w:pPr>
        <w:pStyle w:val="IEEEHeading1"/>
        <w:numPr>
          <w:ilvl w:val="0"/>
          <w:numId w:val="0"/>
        </w:numPr>
        <w:spacing w:before="0" w:after="0"/>
        <w:ind w:left="289" w:hanging="289"/>
        <w:jc w:val="both"/>
        <w:rPr>
          <w:rFonts w:ascii="Cambria" w:hAnsi="Cambria"/>
          <w:b/>
          <w:bCs/>
          <w:sz w:val="22"/>
          <w:szCs w:val="22"/>
        </w:rPr>
      </w:pPr>
      <w:r w:rsidRPr="00170886">
        <w:rPr>
          <w:rFonts w:ascii="Cambria" w:hAnsi="Cambria"/>
          <w:b/>
          <w:bCs/>
          <w:sz w:val="22"/>
          <w:szCs w:val="22"/>
        </w:rPr>
        <w:t>METHODOLO</w:t>
      </w:r>
      <w:r w:rsidR="00E87D4C" w:rsidRPr="00170886">
        <w:rPr>
          <w:rFonts w:ascii="Cambria" w:hAnsi="Cambria"/>
          <w:b/>
          <w:bCs/>
          <w:sz w:val="22"/>
          <w:szCs w:val="22"/>
        </w:rPr>
        <w:t>GY</w:t>
      </w:r>
    </w:p>
    <w:p w14:paraId="0B540D93" w14:textId="5892FC79" w:rsidR="00501F76" w:rsidRPr="00170886" w:rsidRDefault="00790B39" w:rsidP="00170886">
      <w:pPr>
        <w:pStyle w:val="IEEEParagraph"/>
        <w:ind w:firstLine="0"/>
        <w:rPr>
          <w:rFonts w:ascii="Cambria" w:hAnsi="Cambria"/>
          <w:sz w:val="22"/>
          <w:szCs w:val="22"/>
        </w:rPr>
      </w:pPr>
      <w:r w:rsidRPr="00170886">
        <w:rPr>
          <w:rFonts w:ascii="Cambria" w:hAnsi="Cambria"/>
          <w:sz w:val="22"/>
          <w:szCs w:val="22"/>
        </w:rPr>
        <w:t xml:space="preserve">Children with Cognitive Incapacities frequently confront constrained get to </w:t>
      </w:r>
      <w:proofErr w:type="spellStart"/>
      <w:r w:rsidRPr="00170886">
        <w:rPr>
          <w:rFonts w:ascii="Cambria" w:hAnsi="Cambria"/>
          <w:sz w:val="22"/>
          <w:szCs w:val="22"/>
        </w:rPr>
        <w:t>to</w:t>
      </w:r>
      <w:proofErr w:type="spellEnd"/>
      <w:r w:rsidRPr="00170886">
        <w:rPr>
          <w:rFonts w:ascii="Cambria" w:hAnsi="Cambria"/>
          <w:sz w:val="22"/>
          <w:szCs w:val="22"/>
        </w:rPr>
        <w:t xml:space="preserve"> reliable, high-quality cognitive retraining due to calculated and money related boundaries. current computerized frameworks are insulant custom fitted to meet the cognitive and motivational needs of these children in a domestic setting. this </w:t>
      </w:r>
      <w:proofErr w:type="gramStart"/>
      <w:r w:rsidRPr="00170886">
        <w:rPr>
          <w:rFonts w:ascii="Cambria" w:hAnsi="Cambria"/>
          <w:sz w:val="22"/>
          <w:szCs w:val="22"/>
        </w:rPr>
        <w:t>inquire</w:t>
      </w:r>
      <w:proofErr w:type="gramEnd"/>
      <w:r w:rsidRPr="00170886">
        <w:rPr>
          <w:rFonts w:ascii="Cambria" w:hAnsi="Cambria"/>
          <w:sz w:val="22"/>
          <w:szCs w:val="22"/>
        </w:rPr>
        <w:t xml:space="preserve"> about proposes a modern framework design to upgrade </w:t>
      </w:r>
      <w:proofErr w:type="spellStart"/>
      <w:r w:rsidRPr="00170886">
        <w:rPr>
          <w:rFonts w:ascii="Cambria" w:hAnsi="Cambria"/>
          <w:sz w:val="22"/>
          <w:szCs w:val="22"/>
        </w:rPr>
        <w:t>ccr</w:t>
      </w:r>
      <w:proofErr w:type="spellEnd"/>
      <w:r w:rsidRPr="00170886">
        <w:rPr>
          <w:rFonts w:ascii="Cambria" w:hAnsi="Cambria"/>
          <w:sz w:val="22"/>
          <w:szCs w:val="22"/>
        </w:rPr>
        <w:t xml:space="preserve"> availability, adequacy, and engagement for domestic use.</w:t>
      </w:r>
    </w:p>
    <w:p w14:paraId="6D46ABAA" w14:textId="77777777"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This is a detailed section of a study or overview entitled "Methodology of </w:t>
      </w:r>
      <w:proofErr w:type="spellStart"/>
      <w:r w:rsidRPr="00170886">
        <w:rPr>
          <w:rFonts w:ascii="Cambria" w:hAnsi="Cambria"/>
          <w:sz w:val="22"/>
          <w:szCs w:val="22"/>
        </w:rPr>
        <w:t>computerassisted</w:t>
      </w:r>
      <w:proofErr w:type="spellEnd"/>
      <w:r w:rsidRPr="00170886">
        <w:rPr>
          <w:rFonts w:ascii="Cambria" w:hAnsi="Cambria"/>
          <w:sz w:val="22"/>
          <w:szCs w:val="22"/>
        </w:rPr>
        <w:t xml:space="preserve"> Cognitive Rehabilitation Systems for Home-Based Training in </w:t>
      </w:r>
      <w:proofErr w:type="spellStart"/>
      <w:r w:rsidRPr="00170886">
        <w:rPr>
          <w:rFonts w:ascii="Cambria" w:hAnsi="Cambria"/>
          <w:sz w:val="22"/>
          <w:szCs w:val="22"/>
        </w:rPr>
        <w:t>Pediatric</w:t>
      </w:r>
      <w:proofErr w:type="spellEnd"/>
      <w:r w:rsidRPr="00170886">
        <w:rPr>
          <w:rFonts w:ascii="Cambria" w:hAnsi="Cambria"/>
          <w:sz w:val="22"/>
          <w:szCs w:val="22"/>
        </w:rPr>
        <w:t xml:space="preserve"> Populations with Developmental </w:t>
      </w:r>
      <w:proofErr w:type="gramStart"/>
      <w:r w:rsidRPr="00170886">
        <w:rPr>
          <w:rFonts w:ascii="Cambria" w:hAnsi="Cambria"/>
          <w:sz w:val="22"/>
          <w:szCs w:val="22"/>
        </w:rPr>
        <w:t>Disorders .</w:t>
      </w:r>
      <w:proofErr w:type="gramEnd"/>
      <w:r w:rsidRPr="00170886">
        <w:rPr>
          <w:rFonts w:ascii="Cambria" w:hAnsi="Cambria"/>
          <w:sz w:val="22"/>
          <w:szCs w:val="22"/>
        </w:rPr>
        <w:t xml:space="preserve"> This structure is suitable for papers, research work, or for proposals for grants.</w:t>
      </w:r>
    </w:p>
    <w:p w14:paraId="371A92E8" w14:textId="77777777" w:rsidR="007D7D69" w:rsidRPr="00170886" w:rsidRDefault="007D7D69" w:rsidP="00170886">
      <w:pPr>
        <w:pStyle w:val="IEEEParagraph"/>
        <w:ind w:firstLine="0"/>
        <w:rPr>
          <w:rFonts w:ascii="Cambria" w:hAnsi="Cambria"/>
          <w:sz w:val="22"/>
          <w:szCs w:val="22"/>
        </w:rPr>
      </w:pPr>
    </w:p>
    <w:p w14:paraId="4B347AC3" w14:textId="77777777" w:rsidR="00501F76" w:rsidRPr="00170886" w:rsidRDefault="00501F76" w:rsidP="00170886">
      <w:pPr>
        <w:pStyle w:val="IEEEParagraph"/>
        <w:ind w:firstLine="0"/>
        <w:rPr>
          <w:rFonts w:ascii="Cambria" w:hAnsi="Cambria"/>
          <w:b/>
          <w:bCs/>
          <w:sz w:val="22"/>
          <w:szCs w:val="22"/>
        </w:rPr>
      </w:pPr>
      <w:r w:rsidRPr="00170886">
        <w:rPr>
          <w:rFonts w:ascii="Cambria" w:hAnsi="Cambria"/>
          <w:b/>
          <w:bCs/>
          <w:sz w:val="22"/>
          <w:szCs w:val="22"/>
        </w:rPr>
        <w:t>1. Research Design</w:t>
      </w:r>
    </w:p>
    <w:p w14:paraId="37567B29" w14:textId="77777777"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The Mixed Methods approach is used, with a systematic literature overview and exploratory pilot studies combined with children with developmental disabilities. The aim is to assess the design, </w:t>
      </w:r>
      <w:proofErr w:type="spellStart"/>
      <w:r w:rsidRPr="00170886">
        <w:rPr>
          <w:rFonts w:ascii="Cambria" w:hAnsi="Cambria"/>
          <w:sz w:val="22"/>
          <w:szCs w:val="22"/>
        </w:rPr>
        <w:t>userfriendly</w:t>
      </w:r>
      <w:proofErr w:type="spellEnd"/>
      <w:r w:rsidRPr="00170886">
        <w:rPr>
          <w:rFonts w:ascii="Cambria" w:hAnsi="Cambria"/>
          <w:sz w:val="22"/>
          <w:szCs w:val="22"/>
        </w:rPr>
        <w:t>, and effectiveness of computer-assisted cognitive rehabilitation systems for home use.</w:t>
      </w:r>
    </w:p>
    <w:p w14:paraId="0BBF9217" w14:textId="77777777" w:rsidR="00501F76" w:rsidRPr="00170886" w:rsidRDefault="00501F76" w:rsidP="00170886">
      <w:pPr>
        <w:pStyle w:val="IEEEParagraph"/>
        <w:rPr>
          <w:rFonts w:ascii="Cambria" w:hAnsi="Cambria"/>
          <w:sz w:val="22"/>
          <w:szCs w:val="22"/>
        </w:rPr>
      </w:pPr>
    </w:p>
    <w:p w14:paraId="4F5426B0" w14:textId="77777777" w:rsidR="00501F76" w:rsidRPr="00170886" w:rsidRDefault="00501F76" w:rsidP="00170886">
      <w:pPr>
        <w:pStyle w:val="IEEEParagraph"/>
        <w:ind w:firstLine="0"/>
        <w:rPr>
          <w:rFonts w:ascii="Cambria" w:hAnsi="Cambria"/>
          <w:b/>
          <w:bCs/>
          <w:sz w:val="22"/>
          <w:szCs w:val="22"/>
        </w:rPr>
      </w:pPr>
      <w:r w:rsidRPr="00170886">
        <w:rPr>
          <w:rFonts w:ascii="Cambria" w:hAnsi="Cambria"/>
          <w:b/>
          <w:bCs/>
          <w:sz w:val="22"/>
          <w:szCs w:val="22"/>
        </w:rPr>
        <w:t xml:space="preserve">2. Participants </w:t>
      </w:r>
    </w:p>
    <w:p w14:paraId="119AE574" w14:textId="03BEB159"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Inclusion criteria: Unless a child aged 5 and aged 5 are integrated with developmental disorders (e.g., hearing loss)</w:t>
      </w:r>
    </w:p>
    <w:p w14:paraId="7E615A05" w14:textId="77777777"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lastRenderedPageBreak/>
        <w:t xml:space="preserve"> Prevents coexisting mental illnesses that are compliant with training. Intervention: </w:t>
      </w:r>
      <w:proofErr w:type="spellStart"/>
      <w:r w:rsidRPr="00170886">
        <w:rPr>
          <w:rFonts w:ascii="Cambria" w:hAnsi="Cambria"/>
          <w:sz w:val="22"/>
          <w:szCs w:val="22"/>
        </w:rPr>
        <w:t>Computerbased</w:t>
      </w:r>
      <w:proofErr w:type="spellEnd"/>
      <w:r w:rsidRPr="00170886">
        <w:rPr>
          <w:rFonts w:ascii="Cambria" w:hAnsi="Cambria"/>
          <w:sz w:val="22"/>
          <w:szCs w:val="22"/>
        </w:rPr>
        <w:t xml:space="preserve"> Cognitive </w:t>
      </w:r>
    </w:p>
    <w:p w14:paraId="10500FCE" w14:textId="498762FC"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Rehabilitation Systems.</w:t>
      </w:r>
    </w:p>
    <w:p w14:paraId="079C64E0" w14:textId="1932B646" w:rsidR="007D7D69"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The selection of cognitive rehabilitation programs available in stores or in </w:t>
      </w:r>
      <w:proofErr w:type="spellStart"/>
      <w:r w:rsidRPr="00170886">
        <w:rPr>
          <w:rFonts w:ascii="Cambria" w:hAnsi="Cambria"/>
          <w:sz w:val="22"/>
          <w:szCs w:val="22"/>
        </w:rPr>
        <w:t>taylormade</w:t>
      </w:r>
      <w:proofErr w:type="spellEnd"/>
      <w:r w:rsidRPr="00170886">
        <w:rPr>
          <w:rFonts w:ascii="Cambria" w:hAnsi="Cambria"/>
          <w:sz w:val="22"/>
          <w:szCs w:val="22"/>
        </w:rPr>
        <w:t xml:space="preserve"> has been tested. The most important features include </w:t>
      </w:r>
      <w:proofErr w:type="spellStart"/>
      <w:r w:rsidRPr="00170886">
        <w:rPr>
          <w:rFonts w:ascii="Cambria" w:hAnsi="Cambria"/>
          <w:sz w:val="22"/>
          <w:szCs w:val="22"/>
        </w:rPr>
        <w:t>playbased</w:t>
      </w:r>
      <w:proofErr w:type="spellEnd"/>
      <w:r w:rsidRPr="00170886">
        <w:rPr>
          <w:rFonts w:ascii="Cambria" w:hAnsi="Cambria"/>
          <w:sz w:val="22"/>
          <w:szCs w:val="22"/>
        </w:rPr>
        <w:t xml:space="preserve"> cognitive tasks aimed at attention, work memory, executive functions, and visual spatial skills. Procedure.</w:t>
      </w:r>
    </w:p>
    <w:p w14:paraId="4F21A3BA" w14:textId="77777777" w:rsidR="00170886" w:rsidRPr="00170886" w:rsidRDefault="00170886" w:rsidP="00170886">
      <w:pPr>
        <w:pStyle w:val="IEEEParagraph"/>
        <w:ind w:firstLine="0"/>
        <w:rPr>
          <w:rFonts w:ascii="Cambria" w:hAnsi="Cambria"/>
          <w:b/>
          <w:bCs/>
          <w:sz w:val="22"/>
          <w:szCs w:val="22"/>
        </w:rPr>
      </w:pPr>
    </w:p>
    <w:p w14:paraId="23428883" w14:textId="69ED494B" w:rsidR="007D7D69" w:rsidRPr="00170886" w:rsidRDefault="00501F76" w:rsidP="00170886">
      <w:pPr>
        <w:pStyle w:val="IEEEParagraph"/>
        <w:ind w:firstLine="0"/>
        <w:rPr>
          <w:rFonts w:ascii="Cambria" w:hAnsi="Cambria"/>
          <w:b/>
          <w:bCs/>
          <w:sz w:val="22"/>
          <w:szCs w:val="22"/>
        </w:rPr>
      </w:pPr>
      <w:r w:rsidRPr="00170886">
        <w:rPr>
          <w:rFonts w:ascii="Cambria" w:hAnsi="Cambria"/>
          <w:b/>
          <w:bCs/>
          <w:sz w:val="22"/>
          <w:szCs w:val="22"/>
        </w:rPr>
        <w:t>3.Basic Assessment</w:t>
      </w:r>
    </w:p>
    <w:p w14:paraId="1BB2C824" w14:textId="5D9B20B4"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Parent/Care Interview for Context Understanding to Determine Cognitive Functions in Standardized </w:t>
      </w:r>
    </w:p>
    <w:p w14:paraId="34B4DD41" w14:textId="0A360E26"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Neuropsychological Reviews (e.g. </w:t>
      </w:r>
      <w:proofErr w:type="spellStart"/>
      <w:r w:rsidRPr="00170886">
        <w:rPr>
          <w:rFonts w:ascii="Cambria" w:hAnsi="Cambria"/>
          <w:sz w:val="22"/>
          <w:szCs w:val="22"/>
        </w:rPr>
        <w:t>Nepsy</w:t>
      </w:r>
      <w:proofErr w:type="spellEnd"/>
      <w:r w:rsidRPr="00170886">
        <w:rPr>
          <w:rFonts w:ascii="Cambria" w:hAnsi="Cambria"/>
          <w:sz w:val="22"/>
          <w:szCs w:val="22"/>
        </w:rPr>
        <w:t xml:space="preserve">-II, </w:t>
      </w:r>
      <w:proofErr w:type="spellStart"/>
      <w:r w:rsidRPr="00170886">
        <w:rPr>
          <w:rFonts w:ascii="Cambria" w:hAnsi="Cambria"/>
          <w:sz w:val="22"/>
          <w:szCs w:val="22"/>
        </w:rPr>
        <w:t>Wisc</w:t>
      </w:r>
      <w:proofErr w:type="spellEnd"/>
      <w:r w:rsidRPr="00170886">
        <w:rPr>
          <w:rFonts w:ascii="Cambria" w:hAnsi="Cambria"/>
          <w:sz w:val="22"/>
          <w:szCs w:val="22"/>
        </w:rPr>
        <w:t>-V-Subtests or Letter-P)</w:t>
      </w:r>
      <w:r w:rsidR="007D7D69" w:rsidRPr="00170886">
        <w:rPr>
          <w:rFonts w:ascii="Cambria" w:hAnsi="Cambria"/>
          <w:sz w:val="22"/>
          <w:szCs w:val="22"/>
        </w:rPr>
        <w:t>.</w:t>
      </w:r>
    </w:p>
    <w:p w14:paraId="1ACFE431" w14:textId="77777777" w:rsidR="00501F76" w:rsidRPr="00170886" w:rsidRDefault="00501F76" w:rsidP="00170886">
      <w:pPr>
        <w:pStyle w:val="IEEEParagraph"/>
        <w:ind w:firstLine="0"/>
        <w:rPr>
          <w:rFonts w:ascii="Cambria" w:hAnsi="Cambria"/>
          <w:sz w:val="22"/>
          <w:szCs w:val="22"/>
        </w:rPr>
      </w:pPr>
    </w:p>
    <w:p w14:paraId="72C8A913" w14:textId="251E0659" w:rsidR="00501F76" w:rsidRPr="00170886" w:rsidRDefault="00501F76" w:rsidP="00170886">
      <w:pPr>
        <w:pStyle w:val="IEEEParagraph"/>
        <w:ind w:firstLine="0"/>
        <w:rPr>
          <w:rFonts w:ascii="Cambria" w:hAnsi="Cambria"/>
          <w:b/>
          <w:bCs/>
          <w:sz w:val="22"/>
          <w:szCs w:val="22"/>
        </w:rPr>
      </w:pPr>
      <w:r w:rsidRPr="00170886">
        <w:rPr>
          <w:rFonts w:ascii="Cambria" w:hAnsi="Cambria"/>
          <w:b/>
          <w:bCs/>
          <w:sz w:val="22"/>
          <w:szCs w:val="22"/>
        </w:rPr>
        <w:t>4.Quantitative Data:</w:t>
      </w:r>
    </w:p>
    <w:p w14:paraId="1998C7BB" w14:textId="1AACD088"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 xml:space="preserve"> Paired T-test or Non-Parametric Equivalent for Pre Post Comparison. Regression models (age, basic ability, etc.) Ethical considerations for moderator testing*</w:t>
      </w:r>
    </w:p>
    <w:p w14:paraId="1532FE7E" w14:textId="77777777"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Institutional Review Board (IRB)Declaration of consent from caregivers and child consent</w:t>
      </w:r>
    </w:p>
    <w:p w14:paraId="744983B5" w14:textId="6059EC08" w:rsidR="00501F76" w:rsidRPr="00170886" w:rsidRDefault="00501F76" w:rsidP="00170886">
      <w:pPr>
        <w:pStyle w:val="IEEEParagraph"/>
        <w:ind w:firstLine="0"/>
        <w:rPr>
          <w:rFonts w:ascii="Cambria" w:hAnsi="Cambria"/>
          <w:sz w:val="22"/>
          <w:szCs w:val="22"/>
        </w:rPr>
      </w:pPr>
      <w:r w:rsidRPr="00170886">
        <w:rPr>
          <w:rFonts w:ascii="Cambria" w:hAnsi="Cambria"/>
          <w:sz w:val="22"/>
          <w:szCs w:val="22"/>
        </w:rPr>
        <w:t>Data privacy with encrypted data storage and anonymization.</w:t>
      </w:r>
    </w:p>
    <w:p w14:paraId="1077BADB" w14:textId="387BBD60" w:rsidR="00E604FF" w:rsidRPr="00170886" w:rsidRDefault="00170886" w:rsidP="00170886">
      <w:pPr>
        <w:pStyle w:val="IEEEHeading1"/>
        <w:numPr>
          <w:ilvl w:val="0"/>
          <w:numId w:val="0"/>
        </w:numPr>
        <w:spacing w:before="0" w:after="0"/>
        <w:jc w:val="both"/>
        <w:rPr>
          <w:rFonts w:ascii="Cambria" w:hAnsi="Cambria"/>
          <w:b/>
          <w:bCs/>
          <w:sz w:val="22"/>
          <w:szCs w:val="22"/>
        </w:rPr>
      </w:pPr>
      <w:r w:rsidRPr="00170886">
        <w:rPr>
          <w:rFonts w:ascii="Cambria" w:hAnsi="Cambria"/>
          <w:b/>
          <w:bCs/>
          <w:sz w:val="22"/>
          <w:szCs w:val="22"/>
        </w:rPr>
        <w:t>EXPERIMENTAL RESULTS</w:t>
      </w:r>
    </w:p>
    <w:p w14:paraId="570C11D2" w14:textId="2A2EA809" w:rsidR="006B5149" w:rsidRPr="00170886" w:rsidRDefault="00170886" w:rsidP="00170886">
      <w:pPr>
        <w:pStyle w:val="IEEEParagraph"/>
        <w:ind w:firstLine="0"/>
        <w:rPr>
          <w:rFonts w:ascii="Cambria" w:hAnsi="Cambria"/>
          <w:sz w:val="22"/>
          <w:szCs w:val="22"/>
        </w:rPr>
      </w:pPr>
      <w:r w:rsidRPr="00170886">
        <w:rPr>
          <w:rFonts w:ascii="Cambria" w:hAnsi="Cambria"/>
          <w:noProof/>
          <w:sz w:val="22"/>
          <w:szCs w:val="22"/>
          <w:lang w:val="en-IN" w:eastAsia="en-IN"/>
        </w:rPr>
        <w:drawing>
          <wp:anchor distT="0" distB="0" distL="114300" distR="114300" simplePos="0" relativeHeight="251674624" behindDoc="0" locked="0" layoutInCell="1" allowOverlap="1" wp14:anchorId="1368E52F" wp14:editId="7BF56B32">
            <wp:simplePos x="0" y="0"/>
            <wp:positionH relativeFrom="column">
              <wp:posOffset>655320</wp:posOffset>
            </wp:positionH>
            <wp:positionV relativeFrom="paragraph">
              <wp:posOffset>189230</wp:posOffset>
            </wp:positionV>
            <wp:extent cx="1670050" cy="3543300"/>
            <wp:effectExtent l="0" t="0" r="6350" b="0"/>
            <wp:wrapSquare wrapText="bothSides"/>
            <wp:docPr id="17021962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25906" name="Picture 11018259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0050" cy="3543300"/>
                    </a:xfrm>
                    <a:prstGeom prst="rect">
                      <a:avLst/>
                    </a:prstGeom>
                  </pic:spPr>
                </pic:pic>
              </a:graphicData>
            </a:graphic>
            <wp14:sizeRelH relativeFrom="margin">
              <wp14:pctWidth>0</wp14:pctWidth>
            </wp14:sizeRelH>
            <wp14:sizeRelV relativeFrom="margin">
              <wp14:pctHeight>0</wp14:pctHeight>
            </wp14:sizeRelV>
          </wp:anchor>
        </w:drawing>
      </w:r>
      <w:r w:rsidR="00792707" w:rsidRPr="00170886">
        <w:rPr>
          <w:rFonts w:ascii="Cambria" w:hAnsi="Cambria"/>
          <w:sz w:val="22"/>
          <w:szCs w:val="22"/>
        </w:rPr>
        <w:t xml:space="preserve">Figures </w:t>
      </w:r>
      <w:proofErr w:type="gramStart"/>
      <w:r w:rsidR="00792707" w:rsidRPr="00170886">
        <w:rPr>
          <w:rFonts w:ascii="Cambria" w:hAnsi="Cambria"/>
          <w:sz w:val="22"/>
          <w:szCs w:val="22"/>
        </w:rPr>
        <w:t>shows</w:t>
      </w:r>
      <w:proofErr w:type="gramEnd"/>
      <w:r w:rsidR="00792707" w:rsidRPr="00170886">
        <w:rPr>
          <w:rFonts w:ascii="Cambria" w:hAnsi="Cambria"/>
          <w:sz w:val="22"/>
          <w:szCs w:val="22"/>
        </w:rPr>
        <w:t xml:space="preserve"> the results of </w:t>
      </w:r>
      <w:proofErr w:type="gramStart"/>
      <w:r w:rsidR="0037397A" w:rsidRPr="00170886">
        <w:rPr>
          <w:rFonts w:ascii="Cambria" w:hAnsi="Cambria"/>
          <w:sz w:val="22"/>
          <w:szCs w:val="22"/>
        </w:rPr>
        <w:t xml:space="preserve">progress </w:t>
      </w:r>
      <w:r w:rsidR="00792707" w:rsidRPr="00170886">
        <w:rPr>
          <w:rFonts w:ascii="Cambria" w:hAnsi="Cambria"/>
          <w:sz w:val="22"/>
          <w:szCs w:val="22"/>
        </w:rPr>
        <w:t xml:space="preserve"> </w:t>
      </w:r>
      <w:r w:rsidR="0037397A" w:rsidRPr="00170886">
        <w:rPr>
          <w:rFonts w:ascii="Cambria" w:hAnsi="Cambria"/>
          <w:sz w:val="22"/>
          <w:szCs w:val="22"/>
        </w:rPr>
        <w:t>report</w:t>
      </w:r>
      <w:proofErr w:type="gramEnd"/>
      <w:r w:rsidR="0037397A" w:rsidRPr="00170886">
        <w:rPr>
          <w:rFonts w:ascii="Cambria" w:hAnsi="Cambria"/>
          <w:sz w:val="22"/>
          <w:szCs w:val="22"/>
        </w:rPr>
        <w:t xml:space="preserve"> and level of quiz by using blooms </w:t>
      </w:r>
      <w:proofErr w:type="spellStart"/>
      <w:r w:rsidR="0037397A" w:rsidRPr="00170886">
        <w:rPr>
          <w:rFonts w:ascii="Cambria" w:hAnsi="Cambria"/>
          <w:sz w:val="22"/>
          <w:szCs w:val="22"/>
        </w:rPr>
        <w:t>taxnomy</w:t>
      </w:r>
      <w:proofErr w:type="spellEnd"/>
      <w:r w:rsidR="0037397A" w:rsidRPr="00170886">
        <w:rPr>
          <w:rFonts w:ascii="Cambria" w:hAnsi="Cambria"/>
          <w:sz w:val="22"/>
          <w:szCs w:val="22"/>
        </w:rPr>
        <w:t xml:space="preserve"> algorithm.</w:t>
      </w:r>
    </w:p>
    <w:p w14:paraId="5945F65F" w14:textId="7EFABA63" w:rsidR="00D41BE9" w:rsidRPr="00170886" w:rsidRDefault="003D70FC" w:rsidP="00170886">
      <w:pPr>
        <w:pStyle w:val="IEEEParagraph"/>
        <w:jc w:val="center"/>
        <w:rPr>
          <w:rFonts w:ascii="Cambria" w:hAnsi="Cambria"/>
          <w:sz w:val="22"/>
          <w:szCs w:val="22"/>
        </w:rPr>
      </w:pPr>
      <w:r w:rsidRPr="00170886">
        <w:rPr>
          <w:rFonts w:ascii="Cambria" w:hAnsi="Cambria"/>
          <w:noProof/>
          <w:sz w:val="22"/>
          <w:szCs w:val="22"/>
          <w:lang w:val="en-IN" w:eastAsia="en-IN"/>
        </w:rPr>
        <w:drawing>
          <wp:inline distT="0" distB="0" distL="0" distR="0" wp14:anchorId="65593EF6" wp14:editId="25670ADB">
            <wp:extent cx="1655445" cy="3615120"/>
            <wp:effectExtent l="0" t="0" r="1905" b="4445"/>
            <wp:docPr id="14843409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40906" name="Picture 1484340906"/>
                    <pic:cNvPicPr/>
                  </pic:nvPicPr>
                  <pic:blipFill rotWithShape="1">
                    <a:blip r:embed="rId11" cstate="print">
                      <a:extLst>
                        <a:ext uri="{28A0092B-C50C-407E-A947-70E740481C1C}">
                          <a14:useLocalDpi xmlns:a14="http://schemas.microsoft.com/office/drawing/2010/main" val="0"/>
                        </a:ext>
                      </a:extLst>
                    </a:blip>
                    <a:srcRect t="4218" r="416"/>
                    <a:stretch/>
                  </pic:blipFill>
                  <pic:spPr bwMode="auto">
                    <a:xfrm>
                      <a:off x="0" y="0"/>
                      <a:ext cx="1656537" cy="3617505"/>
                    </a:xfrm>
                    <a:prstGeom prst="rect">
                      <a:avLst/>
                    </a:prstGeom>
                    <a:ln>
                      <a:noFill/>
                    </a:ln>
                    <a:extLst>
                      <a:ext uri="{53640926-AAD7-44D8-BBD7-CCE9431645EC}">
                        <a14:shadowObscured xmlns:a14="http://schemas.microsoft.com/office/drawing/2010/main"/>
                      </a:ext>
                    </a:extLst>
                  </pic:spPr>
                </pic:pic>
              </a:graphicData>
            </a:graphic>
          </wp:inline>
        </w:drawing>
      </w:r>
    </w:p>
    <w:p w14:paraId="003A593F" w14:textId="77777777" w:rsidR="006B5149" w:rsidRPr="00170886" w:rsidRDefault="006B5149" w:rsidP="00170886">
      <w:pPr>
        <w:pStyle w:val="IEEEParagraph"/>
        <w:rPr>
          <w:rFonts w:ascii="Cambria" w:hAnsi="Cambria"/>
          <w:i/>
          <w:iCs/>
          <w:sz w:val="22"/>
          <w:szCs w:val="22"/>
        </w:rPr>
      </w:pPr>
    </w:p>
    <w:p w14:paraId="65530753" w14:textId="7FACCB79" w:rsidR="006B5149" w:rsidRPr="00170886" w:rsidRDefault="006B5149" w:rsidP="00170886">
      <w:pPr>
        <w:pStyle w:val="IEEEParagraph"/>
        <w:tabs>
          <w:tab w:val="left" w:pos="7610"/>
        </w:tabs>
        <w:rPr>
          <w:rFonts w:ascii="Cambria" w:hAnsi="Cambria"/>
          <w:i/>
          <w:iCs/>
          <w:sz w:val="22"/>
          <w:szCs w:val="22"/>
        </w:rPr>
      </w:pPr>
      <w:r w:rsidRPr="00170886">
        <w:rPr>
          <w:rFonts w:ascii="Cambria" w:hAnsi="Cambria"/>
          <w:i/>
          <w:iCs/>
          <w:sz w:val="22"/>
          <w:szCs w:val="22"/>
        </w:rPr>
        <w:t xml:space="preserve">                       Fig.(a)</w:t>
      </w:r>
      <w:r w:rsidRPr="00170886">
        <w:rPr>
          <w:rFonts w:ascii="Cambria" w:hAnsi="Cambria"/>
          <w:i/>
          <w:iCs/>
          <w:sz w:val="22"/>
          <w:szCs w:val="22"/>
        </w:rPr>
        <w:tab/>
        <w:t>Fig.(b)</w:t>
      </w:r>
    </w:p>
    <w:p w14:paraId="4C25D14F" w14:textId="77777777" w:rsidR="006B5149" w:rsidRPr="00170886" w:rsidRDefault="006B5149" w:rsidP="00170886">
      <w:pPr>
        <w:pStyle w:val="IEEEParagraph"/>
        <w:rPr>
          <w:rFonts w:ascii="Cambria" w:hAnsi="Cambria"/>
          <w:sz w:val="22"/>
          <w:szCs w:val="22"/>
        </w:rPr>
      </w:pPr>
    </w:p>
    <w:p w14:paraId="42C15716" w14:textId="77777777" w:rsidR="006B5149" w:rsidRPr="00170886" w:rsidRDefault="006B5149" w:rsidP="00170886">
      <w:pPr>
        <w:pStyle w:val="IEEEParagraph"/>
        <w:rPr>
          <w:rFonts w:ascii="Cambria" w:hAnsi="Cambria"/>
          <w:sz w:val="22"/>
          <w:szCs w:val="22"/>
        </w:rPr>
      </w:pPr>
    </w:p>
    <w:p w14:paraId="67200B13" w14:textId="77777777" w:rsidR="006B5149" w:rsidRPr="00170886" w:rsidRDefault="006B5149" w:rsidP="00170886">
      <w:pPr>
        <w:pStyle w:val="IEEEParagraph"/>
        <w:rPr>
          <w:rFonts w:ascii="Cambria" w:hAnsi="Cambria"/>
          <w:sz w:val="22"/>
          <w:szCs w:val="22"/>
        </w:rPr>
      </w:pPr>
    </w:p>
    <w:p w14:paraId="5C2992FD" w14:textId="5A7E5572" w:rsidR="006B5149" w:rsidRPr="00170886" w:rsidRDefault="00D41BE9" w:rsidP="00170886">
      <w:pPr>
        <w:pStyle w:val="IEEEParagraph"/>
        <w:rPr>
          <w:rFonts w:ascii="Cambria" w:hAnsi="Cambria"/>
          <w:sz w:val="22"/>
          <w:szCs w:val="22"/>
        </w:rPr>
      </w:pPr>
      <w:r w:rsidRPr="00170886">
        <w:rPr>
          <w:rFonts w:ascii="Cambria" w:hAnsi="Cambria"/>
          <w:noProof/>
          <w:sz w:val="22"/>
          <w:szCs w:val="22"/>
        </w:rPr>
        <w:lastRenderedPageBreak/>
        <w:drawing>
          <wp:inline distT="0" distB="0" distL="0" distR="0" wp14:anchorId="688BB0A9" wp14:editId="17E7D85E">
            <wp:extent cx="1616075" cy="3384020"/>
            <wp:effectExtent l="0" t="0" r="3175" b="6985"/>
            <wp:docPr id="8347523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52378" name="Picture 834752378"/>
                    <pic:cNvPicPr/>
                  </pic:nvPicPr>
                  <pic:blipFill>
                    <a:blip r:embed="rId12">
                      <a:extLst>
                        <a:ext uri="{28A0092B-C50C-407E-A947-70E740481C1C}">
                          <a14:useLocalDpi xmlns:a14="http://schemas.microsoft.com/office/drawing/2010/main" val="0"/>
                        </a:ext>
                      </a:extLst>
                    </a:blip>
                    <a:stretch>
                      <a:fillRect/>
                    </a:stretch>
                  </pic:blipFill>
                  <pic:spPr>
                    <a:xfrm>
                      <a:off x="0" y="0"/>
                      <a:ext cx="1617621" cy="3387258"/>
                    </a:xfrm>
                    <a:prstGeom prst="rect">
                      <a:avLst/>
                    </a:prstGeom>
                  </pic:spPr>
                </pic:pic>
              </a:graphicData>
            </a:graphic>
          </wp:inline>
        </w:drawing>
      </w:r>
      <w:r w:rsidR="00B1439F" w:rsidRPr="00170886">
        <w:rPr>
          <w:rFonts w:ascii="Cambria" w:hAnsi="Cambria"/>
          <w:sz w:val="22"/>
          <w:szCs w:val="22"/>
        </w:rPr>
        <w:t xml:space="preserve">                                                                         </w:t>
      </w:r>
      <w:r w:rsidR="00B1439F" w:rsidRPr="00170886">
        <w:rPr>
          <w:rFonts w:ascii="Cambria" w:hAnsi="Cambria"/>
          <w:noProof/>
          <w:sz w:val="22"/>
          <w:szCs w:val="22"/>
        </w:rPr>
        <w:drawing>
          <wp:inline distT="0" distB="0" distL="0" distR="0" wp14:anchorId="54F1D3C2" wp14:editId="240AF65E">
            <wp:extent cx="1619250" cy="3397250"/>
            <wp:effectExtent l="0" t="0" r="0" b="0"/>
            <wp:docPr id="1345016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1671" name="Picture 1345016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3437" cy="3406034"/>
                    </a:xfrm>
                    <a:prstGeom prst="rect">
                      <a:avLst/>
                    </a:prstGeom>
                  </pic:spPr>
                </pic:pic>
              </a:graphicData>
            </a:graphic>
          </wp:inline>
        </w:drawing>
      </w:r>
    </w:p>
    <w:p w14:paraId="42FD67DD" w14:textId="5EA73103" w:rsidR="00B1439F" w:rsidRPr="00170886" w:rsidRDefault="006B5149" w:rsidP="00170886">
      <w:pPr>
        <w:tabs>
          <w:tab w:val="left" w:pos="1390"/>
          <w:tab w:val="left" w:pos="7620"/>
        </w:tabs>
        <w:jc w:val="both"/>
        <w:rPr>
          <w:rFonts w:ascii="Cambria" w:hAnsi="Cambria"/>
          <w:i/>
          <w:iCs/>
          <w:sz w:val="22"/>
          <w:szCs w:val="22"/>
        </w:rPr>
      </w:pPr>
      <w:r w:rsidRPr="00170886">
        <w:rPr>
          <w:rFonts w:ascii="Cambria" w:hAnsi="Cambria"/>
          <w:sz w:val="22"/>
          <w:szCs w:val="22"/>
        </w:rPr>
        <w:tab/>
      </w:r>
      <w:r w:rsidRPr="00170886">
        <w:rPr>
          <w:rFonts w:ascii="Cambria" w:hAnsi="Cambria"/>
          <w:i/>
          <w:iCs/>
          <w:sz w:val="22"/>
          <w:szCs w:val="22"/>
        </w:rPr>
        <w:t xml:space="preserve">  Fig(c)</w:t>
      </w:r>
      <w:r w:rsidR="005F0DD7" w:rsidRPr="00170886">
        <w:rPr>
          <w:rFonts w:ascii="Cambria" w:hAnsi="Cambria"/>
          <w:i/>
          <w:iCs/>
          <w:sz w:val="22"/>
          <w:szCs w:val="22"/>
        </w:rPr>
        <w:tab/>
        <w:t>Fig.(d)</w:t>
      </w:r>
    </w:p>
    <w:p w14:paraId="1EA0E7D2" w14:textId="77777777" w:rsidR="005F0DD7" w:rsidRPr="00170886" w:rsidRDefault="005F0DD7" w:rsidP="00170886">
      <w:pPr>
        <w:tabs>
          <w:tab w:val="left" w:pos="1390"/>
        </w:tabs>
        <w:jc w:val="both"/>
        <w:rPr>
          <w:rFonts w:ascii="Cambria" w:hAnsi="Cambria"/>
          <w:sz w:val="22"/>
          <w:szCs w:val="22"/>
        </w:rPr>
      </w:pPr>
    </w:p>
    <w:p w14:paraId="3D482EEF" w14:textId="77777777" w:rsidR="00FE62CD" w:rsidRPr="00170886" w:rsidRDefault="00FE62CD" w:rsidP="00170886">
      <w:pPr>
        <w:jc w:val="both"/>
        <w:rPr>
          <w:rFonts w:ascii="Cambria" w:hAnsi="Cambria"/>
          <w:noProof/>
          <w:sz w:val="22"/>
          <w:szCs w:val="22"/>
        </w:rPr>
      </w:pPr>
    </w:p>
    <w:p w14:paraId="278BDD18" w14:textId="71B0196D" w:rsidR="00B1439F" w:rsidRPr="00170886" w:rsidRDefault="00B1439F" w:rsidP="00170886">
      <w:pPr>
        <w:pStyle w:val="ListParagraph"/>
        <w:numPr>
          <w:ilvl w:val="0"/>
          <w:numId w:val="14"/>
        </w:numPr>
        <w:jc w:val="both"/>
        <w:rPr>
          <w:rFonts w:ascii="Cambria" w:hAnsi="Cambria"/>
          <w:sz w:val="22"/>
          <w:szCs w:val="22"/>
        </w:rPr>
      </w:pPr>
      <w:r w:rsidRPr="00170886">
        <w:rPr>
          <w:rFonts w:ascii="Cambria" w:hAnsi="Cambria"/>
          <w:sz w:val="22"/>
          <w:szCs w:val="22"/>
        </w:rPr>
        <w:t xml:space="preserve">First picture is a sign up </w:t>
      </w:r>
      <w:proofErr w:type="spellStart"/>
      <w:proofErr w:type="gramStart"/>
      <w:r w:rsidRPr="00170886">
        <w:rPr>
          <w:rFonts w:ascii="Cambria" w:hAnsi="Cambria"/>
          <w:sz w:val="22"/>
          <w:szCs w:val="22"/>
        </w:rPr>
        <w:t>pae,sign</w:t>
      </w:r>
      <w:proofErr w:type="spellEnd"/>
      <w:proofErr w:type="gramEnd"/>
      <w:r w:rsidRPr="00170886">
        <w:rPr>
          <w:rFonts w:ascii="Cambria" w:hAnsi="Cambria"/>
          <w:sz w:val="22"/>
          <w:szCs w:val="22"/>
        </w:rPr>
        <w:t xml:space="preserve"> up page through which we can register in our app.</w:t>
      </w:r>
    </w:p>
    <w:p w14:paraId="38501881" w14:textId="35DFF180" w:rsidR="00B1439F" w:rsidRPr="00170886" w:rsidRDefault="00B1439F" w:rsidP="00170886">
      <w:pPr>
        <w:pStyle w:val="ListParagraph"/>
        <w:numPr>
          <w:ilvl w:val="0"/>
          <w:numId w:val="14"/>
        </w:numPr>
        <w:jc w:val="both"/>
        <w:rPr>
          <w:rFonts w:ascii="Cambria" w:hAnsi="Cambria"/>
          <w:sz w:val="22"/>
          <w:szCs w:val="22"/>
        </w:rPr>
      </w:pPr>
      <w:r w:rsidRPr="00170886">
        <w:rPr>
          <w:rFonts w:ascii="Cambria" w:hAnsi="Cambria"/>
          <w:sz w:val="22"/>
          <w:szCs w:val="22"/>
        </w:rPr>
        <w:t xml:space="preserve">Second picture is a login </w:t>
      </w:r>
      <w:proofErr w:type="spellStart"/>
      <w:proofErr w:type="gramStart"/>
      <w:r w:rsidRPr="00170886">
        <w:rPr>
          <w:rFonts w:ascii="Cambria" w:hAnsi="Cambria"/>
          <w:sz w:val="22"/>
          <w:szCs w:val="22"/>
        </w:rPr>
        <w:t>page.if</w:t>
      </w:r>
      <w:proofErr w:type="spellEnd"/>
      <w:proofErr w:type="gramEnd"/>
      <w:r w:rsidRPr="00170886">
        <w:rPr>
          <w:rFonts w:ascii="Cambria" w:hAnsi="Cambria"/>
          <w:sz w:val="22"/>
          <w:szCs w:val="22"/>
        </w:rPr>
        <w:t xml:space="preserve"> you have already account go to </w:t>
      </w:r>
      <w:proofErr w:type="gramStart"/>
      <w:r w:rsidRPr="00170886">
        <w:rPr>
          <w:rFonts w:ascii="Cambria" w:hAnsi="Cambria"/>
          <w:sz w:val="22"/>
          <w:szCs w:val="22"/>
        </w:rPr>
        <w:t>an</w:t>
      </w:r>
      <w:proofErr w:type="gramEnd"/>
      <w:r w:rsidRPr="00170886">
        <w:rPr>
          <w:rFonts w:ascii="Cambria" w:hAnsi="Cambria"/>
          <w:sz w:val="22"/>
          <w:szCs w:val="22"/>
        </w:rPr>
        <w:t xml:space="preserve"> login page.</w:t>
      </w:r>
    </w:p>
    <w:p w14:paraId="3A8D6629" w14:textId="4C7C5EC1" w:rsidR="00ED3AFB" w:rsidRPr="00170886" w:rsidRDefault="00B1439F" w:rsidP="00170886">
      <w:pPr>
        <w:pStyle w:val="ListParagraph"/>
        <w:numPr>
          <w:ilvl w:val="0"/>
          <w:numId w:val="14"/>
        </w:numPr>
        <w:jc w:val="both"/>
        <w:rPr>
          <w:rFonts w:ascii="Cambria" w:hAnsi="Cambria"/>
          <w:sz w:val="22"/>
          <w:szCs w:val="22"/>
        </w:rPr>
      </w:pPr>
      <w:r w:rsidRPr="00170886">
        <w:rPr>
          <w:rFonts w:ascii="Cambria" w:hAnsi="Cambria"/>
          <w:sz w:val="22"/>
          <w:szCs w:val="22"/>
        </w:rPr>
        <w:t xml:space="preserve">Last one is level up </w:t>
      </w:r>
      <w:proofErr w:type="spellStart"/>
      <w:proofErr w:type="gramStart"/>
      <w:r w:rsidRPr="00170886">
        <w:rPr>
          <w:rFonts w:ascii="Cambria" w:hAnsi="Cambria"/>
          <w:sz w:val="22"/>
          <w:szCs w:val="22"/>
        </w:rPr>
        <w:t>page,level</w:t>
      </w:r>
      <w:proofErr w:type="spellEnd"/>
      <w:proofErr w:type="gramEnd"/>
      <w:r w:rsidRPr="00170886">
        <w:rPr>
          <w:rFonts w:ascii="Cambria" w:hAnsi="Cambria"/>
          <w:sz w:val="22"/>
          <w:szCs w:val="22"/>
        </w:rPr>
        <w:t xml:space="preserve"> up through you can see the levels </w:t>
      </w:r>
      <w:r w:rsidR="00E87D4C" w:rsidRPr="00170886">
        <w:rPr>
          <w:rFonts w:ascii="Cambria" w:hAnsi="Cambria"/>
          <w:sz w:val="22"/>
          <w:szCs w:val="22"/>
        </w:rPr>
        <w:t>in our app also has a progress bar on top to see your progress.</w:t>
      </w:r>
    </w:p>
    <w:p w14:paraId="2F42CED2" w14:textId="77777777" w:rsidR="00ED3AFB" w:rsidRPr="00170886" w:rsidRDefault="00ED3AFB" w:rsidP="00170886">
      <w:pPr>
        <w:pStyle w:val="ListParagraph"/>
        <w:ind w:left="643"/>
        <w:jc w:val="both"/>
        <w:rPr>
          <w:rFonts w:ascii="Cambria" w:hAnsi="Cambria"/>
          <w:sz w:val="22"/>
          <w:szCs w:val="22"/>
        </w:rPr>
      </w:pPr>
    </w:p>
    <w:p w14:paraId="043625C9" w14:textId="3F2FDEE7" w:rsidR="00E87D4C" w:rsidRPr="00170886" w:rsidRDefault="00170886" w:rsidP="00170886">
      <w:pPr>
        <w:jc w:val="both"/>
        <w:rPr>
          <w:rFonts w:ascii="Cambria" w:hAnsi="Cambria"/>
          <w:b/>
          <w:bCs/>
          <w:sz w:val="22"/>
          <w:szCs w:val="22"/>
        </w:rPr>
      </w:pPr>
      <w:r w:rsidRPr="00170886">
        <w:rPr>
          <w:rFonts w:ascii="Cambria" w:hAnsi="Cambria"/>
          <w:b/>
          <w:bCs/>
          <w:sz w:val="22"/>
          <w:szCs w:val="22"/>
        </w:rPr>
        <w:t>CONCLUSION</w:t>
      </w:r>
    </w:p>
    <w:p w14:paraId="75076108" w14:textId="32DDF8BC" w:rsidR="007D7D69" w:rsidRPr="00170886" w:rsidRDefault="00987F00" w:rsidP="00170886">
      <w:pPr>
        <w:jc w:val="both"/>
        <w:rPr>
          <w:rFonts w:ascii="Cambria" w:hAnsi="Cambria"/>
          <w:sz w:val="22"/>
          <w:szCs w:val="22"/>
        </w:rPr>
      </w:pPr>
      <w:r w:rsidRPr="00170886">
        <w:rPr>
          <w:rFonts w:ascii="Cambria" w:hAnsi="Cambria"/>
          <w:sz w:val="22"/>
          <w:szCs w:val="22"/>
        </w:rPr>
        <w:t>This study was developed to test the use of computer-assisted personalized cognitive training programs. First, 100% of adults with ID/DD in computer aid activities completed their cognitive training program and computer gaming program with appropriate support and supervision. Second, despite the very small sample (n¼11), a clear trend towards cognitive improvement was observed in the cognitive training group. Phase-II research can determine what, even if there are qualitative dynamics such as endogenous factors, motivation, etc. of the person who found the work. Only given the possibility of improving ID/DD, cognitive function. The availability and relatively reasonable price of online cognitive training programs also make it possible to easily use this approach to stimulate the cognitive skills of relatives. The results of this study show that when appropriately adapted to individually adapted devices, computer-aided cognitive stimulation programs for adults with ID/DD may be advantageous. Our research suggests improvements are possible for people with limited cognitive skills.</w:t>
      </w:r>
    </w:p>
    <w:p w14:paraId="3972418A" w14:textId="77777777" w:rsidR="00170886" w:rsidRPr="00170886" w:rsidRDefault="00170886" w:rsidP="00170886">
      <w:pPr>
        <w:tabs>
          <w:tab w:val="left" w:pos="4212"/>
        </w:tabs>
        <w:jc w:val="both"/>
        <w:rPr>
          <w:rFonts w:ascii="Cambria" w:hAnsi="Cambria"/>
          <w:b/>
          <w:bCs/>
          <w:sz w:val="22"/>
          <w:szCs w:val="22"/>
          <w:lang w:val="en"/>
        </w:rPr>
      </w:pPr>
    </w:p>
    <w:p w14:paraId="59098817" w14:textId="1AD35BB7" w:rsidR="00A81DF4" w:rsidRPr="00170886" w:rsidRDefault="00170886" w:rsidP="00170886">
      <w:pPr>
        <w:tabs>
          <w:tab w:val="left" w:pos="4212"/>
        </w:tabs>
        <w:jc w:val="both"/>
        <w:rPr>
          <w:rFonts w:ascii="Cambria" w:hAnsi="Cambria"/>
          <w:b/>
          <w:bCs/>
          <w:sz w:val="22"/>
          <w:szCs w:val="22"/>
          <w:lang w:val="en"/>
        </w:rPr>
      </w:pPr>
      <w:r w:rsidRPr="00170886">
        <w:rPr>
          <w:rFonts w:ascii="Cambria" w:hAnsi="Cambria"/>
          <w:b/>
          <w:bCs/>
          <w:sz w:val="22"/>
          <w:szCs w:val="22"/>
          <w:lang w:val="en"/>
        </w:rPr>
        <w:t>FUTURE SCOPE</w:t>
      </w:r>
    </w:p>
    <w:p w14:paraId="5BC57322" w14:textId="73ABA667" w:rsidR="00A81DF4" w:rsidRPr="00170886" w:rsidRDefault="00A81DF4" w:rsidP="00170886">
      <w:pPr>
        <w:pStyle w:val="Heading1"/>
        <w:spacing w:before="0" w:after="0"/>
        <w:jc w:val="both"/>
        <w:rPr>
          <w:rFonts w:ascii="Cambria" w:hAnsi="Cambria" w:cs="Times New Roman"/>
          <w:b w:val="0"/>
          <w:bCs w:val="0"/>
          <w:sz w:val="22"/>
          <w:szCs w:val="22"/>
          <w:lang w:val="en"/>
        </w:rPr>
      </w:pPr>
      <w:r w:rsidRPr="00170886">
        <w:rPr>
          <w:rFonts w:ascii="Cambria" w:hAnsi="Cambria" w:cs="Times New Roman"/>
          <w:b w:val="0"/>
          <w:bCs w:val="0"/>
          <w:sz w:val="22"/>
          <w:szCs w:val="22"/>
          <w:lang w:val="en"/>
        </w:rPr>
        <w:t xml:space="preserve">The future of computer-assisted cognitive rehabilitation systems for domestic training in pediatric population groups with developmental disabilities is an important commitment. With the rapid advances in artificial intelligence, machine learning and adaptation technologies, these systems are expected to become increasingly personalized, attractive and effective. Future development allows for real tracking of cognitive progression through intelligent data analysis, enabling child development requirements. Integration into portable devices and virtual reality can further improve user interaction and provide a Unive and Votivative environment that improves attention, memory, and management capabilities. Furthermore, the expansion of Telemedia services supports more accurate cooperation between caregivers and clinics, ensuring that interventions are not only accessible, but also clinically monitored. If accessibility is improved and costs are reduced, these systems can become standard components of early </w:t>
      </w:r>
      <w:r w:rsidRPr="00170886">
        <w:rPr>
          <w:rFonts w:ascii="Cambria" w:hAnsi="Cambria" w:cs="Times New Roman"/>
          <w:b w:val="0"/>
          <w:bCs w:val="0"/>
          <w:sz w:val="22"/>
          <w:szCs w:val="22"/>
          <w:lang w:val="en"/>
        </w:rPr>
        <w:lastRenderedPageBreak/>
        <w:t>intervention programs, reducing differences in access to quality delivery and supporting long-term development outcomes in children with cognitive impairments.</w:t>
      </w:r>
    </w:p>
    <w:p w14:paraId="350731C5" w14:textId="77777777" w:rsidR="00E87D4C" w:rsidRPr="00170886" w:rsidRDefault="00E87D4C" w:rsidP="00170886">
      <w:pPr>
        <w:jc w:val="both"/>
        <w:rPr>
          <w:rFonts w:ascii="Cambria" w:hAnsi="Cambria"/>
          <w:sz w:val="22"/>
          <w:szCs w:val="22"/>
          <w:lang w:val="en"/>
        </w:rPr>
      </w:pPr>
    </w:p>
    <w:p w14:paraId="53C8C4E0" w14:textId="656A4616" w:rsidR="00EB5D50" w:rsidRPr="00170886" w:rsidRDefault="00E87D4C" w:rsidP="00170886">
      <w:pPr>
        <w:tabs>
          <w:tab w:val="left" w:pos="4212"/>
        </w:tabs>
        <w:jc w:val="both"/>
        <w:rPr>
          <w:rFonts w:ascii="Cambria" w:hAnsi="Cambria"/>
          <w:b/>
          <w:bCs/>
          <w:sz w:val="22"/>
          <w:szCs w:val="22"/>
          <w:lang w:val="en"/>
        </w:rPr>
      </w:pPr>
      <w:r w:rsidRPr="00170886">
        <w:rPr>
          <w:rFonts w:ascii="Cambria" w:hAnsi="Cambria"/>
          <w:b/>
          <w:bCs/>
          <w:sz w:val="22"/>
          <w:szCs w:val="22"/>
          <w:lang w:val="en"/>
        </w:rPr>
        <w:t>References</w:t>
      </w:r>
    </w:p>
    <w:p w14:paraId="2E895BC1" w14:textId="1D856BFC"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1.National Institute of Health. Intellectual and developmental disabilities </w:t>
      </w:r>
      <w:proofErr w:type="gramStart"/>
      <w:r w:rsidRPr="00170886">
        <w:rPr>
          <w:rFonts w:ascii="Cambria" w:hAnsi="Cambria"/>
          <w:sz w:val="22"/>
          <w:szCs w:val="22"/>
        </w:rPr>
        <w:t>http://report.nih.gov/NIHfactsheets/ViewFactSheet.aspx ?csid</w:t>
      </w:r>
      <w:proofErr w:type="gramEnd"/>
      <w:r w:rsidRPr="00170886">
        <w:rPr>
          <w:rFonts w:ascii="Cambria" w:hAnsi="Cambria"/>
          <w:sz w:val="22"/>
          <w:szCs w:val="22"/>
        </w:rPr>
        <w:t xml:space="preserve">¼100. Accessed June 22, 2013. </w:t>
      </w:r>
    </w:p>
    <w:p w14:paraId="05C1D89D" w14:textId="38475558"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Vicari S, Carlesimo A, Caltagirone C. Short-term memory in persons with intellectual disabilities and Down’s syndrome. J Intellect </w:t>
      </w:r>
      <w:proofErr w:type="spellStart"/>
      <w:r w:rsidRPr="00170886">
        <w:rPr>
          <w:rFonts w:ascii="Cambria" w:hAnsi="Cambria"/>
          <w:sz w:val="22"/>
          <w:szCs w:val="22"/>
        </w:rPr>
        <w:t>Disabil</w:t>
      </w:r>
      <w:proofErr w:type="spellEnd"/>
      <w:r w:rsidRPr="00170886">
        <w:rPr>
          <w:rFonts w:ascii="Cambria" w:hAnsi="Cambria"/>
          <w:sz w:val="22"/>
          <w:szCs w:val="22"/>
        </w:rPr>
        <w:t xml:space="preserve"> Res. 1995;39(pt 6):532-537.</w:t>
      </w:r>
    </w:p>
    <w:p w14:paraId="21AFBBD7" w14:textId="5DA6229C"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Larson SA, Lakin KC. Changes in the primary diagnosis of students with intellectual or developmental disabilities ages 6 to 21 receiving special education services 1999 to 2008. Intellect Dev </w:t>
      </w:r>
      <w:proofErr w:type="spellStart"/>
      <w:r w:rsidRPr="00170886">
        <w:rPr>
          <w:rFonts w:ascii="Cambria" w:hAnsi="Cambria"/>
          <w:sz w:val="22"/>
          <w:szCs w:val="22"/>
        </w:rPr>
        <w:t>Disabil</w:t>
      </w:r>
      <w:proofErr w:type="spellEnd"/>
      <w:r w:rsidRPr="00170886">
        <w:rPr>
          <w:rFonts w:ascii="Cambria" w:hAnsi="Cambria"/>
          <w:sz w:val="22"/>
          <w:szCs w:val="22"/>
        </w:rPr>
        <w:t>. 2010;48(3):233-238. doi:10.1352/1934-9556-48.3.233</w:t>
      </w:r>
    </w:p>
    <w:p w14:paraId="5F056242" w14:textId="2FDD158C"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Brault MW. Americans With Disabilities 2010. Economics and Statistics Administration, United States Bureau of the Census; 2012. http://www.census.gov/prod/2012pubs/p70-131.pdf. Accessed June 13, 2013</w:t>
      </w:r>
    </w:p>
    <w:p w14:paraId="08079C76" w14:textId="77777777"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 5. Sinai A, Bohnen I, Strydom A. Older adults with intellectual disability. Curr </w:t>
      </w:r>
      <w:proofErr w:type="spellStart"/>
      <w:r w:rsidRPr="00170886">
        <w:rPr>
          <w:rFonts w:ascii="Cambria" w:hAnsi="Cambria"/>
          <w:sz w:val="22"/>
          <w:szCs w:val="22"/>
        </w:rPr>
        <w:t>Opin</w:t>
      </w:r>
      <w:proofErr w:type="spellEnd"/>
      <w:r w:rsidRPr="00170886">
        <w:rPr>
          <w:rFonts w:ascii="Cambria" w:hAnsi="Cambria"/>
          <w:sz w:val="22"/>
          <w:szCs w:val="22"/>
        </w:rPr>
        <w:t xml:space="preserve"> Psychiatry. 2012;25(5):359-364. doi:10.1097/ YCO.0b013e328355ab26</w:t>
      </w:r>
    </w:p>
    <w:p w14:paraId="45B8AFF4" w14:textId="7B95B8FF"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Braddock DL, Hemp R, Rizzolo MC, Haffer L, Tanis ES, Wu J. The State of the States in Developmental Disabilities 2011. Washington, DC: Department of Psychiatry and Coleman Institute for Cognitive Disabilities, the University of Colorado; distributed in collaboration with the American Association on Mental Retardation; 2011.</w:t>
      </w:r>
    </w:p>
    <w:p w14:paraId="7B115D32" w14:textId="7F42505D"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Ward RL, Nichols AD, Freedman RI. Health care inequalities among adults with intellectual and developmental disabilities. Health Soc Work. 2010;35(4):280-290.</w:t>
      </w:r>
    </w:p>
    <w:p w14:paraId="50EABA23" w14:textId="77E53AF1" w:rsidR="00EB5D50" w:rsidRPr="00170886" w:rsidRDefault="00EB5D50" w:rsidP="00170886">
      <w:pPr>
        <w:pStyle w:val="ListParagraph"/>
        <w:numPr>
          <w:ilvl w:val="0"/>
          <w:numId w:val="16"/>
        </w:numPr>
        <w:jc w:val="both"/>
        <w:rPr>
          <w:rFonts w:ascii="Cambria" w:hAnsi="Cambria"/>
          <w:sz w:val="22"/>
          <w:szCs w:val="22"/>
        </w:rPr>
      </w:pPr>
      <w:proofErr w:type="spellStart"/>
      <w:r w:rsidRPr="00170886">
        <w:rPr>
          <w:rFonts w:ascii="Cambria" w:hAnsi="Cambria"/>
          <w:sz w:val="22"/>
          <w:szCs w:val="22"/>
        </w:rPr>
        <w:t>Hoppestad</w:t>
      </w:r>
      <w:proofErr w:type="spellEnd"/>
      <w:r w:rsidRPr="00170886">
        <w:rPr>
          <w:rFonts w:ascii="Cambria" w:hAnsi="Cambria"/>
          <w:sz w:val="22"/>
          <w:szCs w:val="22"/>
        </w:rPr>
        <w:t xml:space="preserve"> BS. Current perspective regarding adults with intellectual and developmental disabilities accessing computer technology. </w:t>
      </w:r>
      <w:proofErr w:type="spellStart"/>
      <w:r w:rsidRPr="00170886">
        <w:rPr>
          <w:rFonts w:ascii="Cambria" w:hAnsi="Cambria"/>
          <w:sz w:val="22"/>
          <w:szCs w:val="22"/>
        </w:rPr>
        <w:t>Disabil</w:t>
      </w:r>
      <w:proofErr w:type="spellEnd"/>
      <w:r w:rsidRPr="00170886">
        <w:rPr>
          <w:rFonts w:ascii="Cambria" w:hAnsi="Cambria"/>
          <w:sz w:val="22"/>
          <w:szCs w:val="22"/>
        </w:rPr>
        <w:t xml:space="preserve"> </w:t>
      </w:r>
      <w:proofErr w:type="spellStart"/>
      <w:r w:rsidRPr="00170886">
        <w:rPr>
          <w:rFonts w:ascii="Cambria" w:hAnsi="Cambria"/>
          <w:sz w:val="22"/>
          <w:szCs w:val="22"/>
        </w:rPr>
        <w:t>Rehabil</w:t>
      </w:r>
      <w:proofErr w:type="spellEnd"/>
      <w:r w:rsidRPr="00170886">
        <w:rPr>
          <w:rFonts w:ascii="Cambria" w:hAnsi="Cambria"/>
          <w:sz w:val="22"/>
          <w:szCs w:val="22"/>
        </w:rPr>
        <w:t xml:space="preserve"> Assist Technol. 2013;8(3):190-194. doi:10. 3109/17483107.2012.723239</w:t>
      </w:r>
    </w:p>
    <w:p w14:paraId="3AF3EEF9" w14:textId="0211B580"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Davies DK, Stock SE, Wehmeyer ML. Enhancing independent internet access for individuals with mental retardation through use of a specialized web browser: a pilot study. Educ Train Mental Retard Dev </w:t>
      </w:r>
      <w:proofErr w:type="spellStart"/>
      <w:r w:rsidRPr="00170886">
        <w:rPr>
          <w:rFonts w:ascii="Cambria" w:hAnsi="Cambria"/>
          <w:sz w:val="22"/>
          <w:szCs w:val="22"/>
        </w:rPr>
        <w:t>Disabil</w:t>
      </w:r>
      <w:proofErr w:type="spellEnd"/>
      <w:r w:rsidRPr="00170886">
        <w:rPr>
          <w:rFonts w:ascii="Cambria" w:hAnsi="Cambria"/>
          <w:sz w:val="22"/>
          <w:szCs w:val="22"/>
        </w:rPr>
        <w:t>. 2001;36(1):107-113.</w:t>
      </w:r>
    </w:p>
    <w:p w14:paraId="5A3F8E4D" w14:textId="17531A06"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Hegarty JR, Aspinall A. The use of personal computers with adults who have developmental disability: outcomes of an organisation-wide initiative. Br J Dev </w:t>
      </w:r>
      <w:proofErr w:type="spellStart"/>
      <w:r w:rsidRPr="00170886">
        <w:rPr>
          <w:rFonts w:ascii="Cambria" w:hAnsi="Cambria"/>
          <w:sz w:val="22"/>
          <w:szCs w:val="22"/>
        </w:rPr>
        <w:t>Disabil</w:t>
      </w:r>
      <w:proofErr w:type="spellEnd"/>
      <w:r w:rsidRPr="00170886">
        <w:rPr>
          <w:rFonts w:ascii="Cambria" w:hAnsi="Cambria"/>
          <w:sz w:val="22"/>
          <w:szCs w:val="22"/>
        </w:rPr>
        <w:t xml:space="preserve">. 2006;52 pt 2(103):133-150. </w:t>
      </w:r>
    </w:p>
    <w:p w14:paraId="124E08C6" w14:textId="4316FEBA"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Stock SE, Davies DK, Secor RR, Wehmeyer ML. Self-directed career preference selection for individuals with intellectual disabilities: using computer technology to enhance self-determination. J </w:t>
      </w:r>
      <w:proofErr w:type="spellStart"/>
      <w:r w:rsidRPr="00170886">
        <w:rPr>
          <w:rFonts w:ascii="Cambria" w:hAnsi="Cambria"/>
          <w:sz w:val="22"/>
          <w:szCs w:val="22"/>
        </w:rPr>
        <w:t>Vocat</w:t>
      </w:r>
      <w:proofErr w:type="spellEnd"/>
      <w:r w:rsidRPr="00170886">
        <w:rPr>
          <w:rFonts w:ascii="Cambria" w:hAnsi="Cambria"/>
          <w:sz w:val="22"/>
          <w:szCs w:val="22"/>
        </w:rPr>
        <w:t xml:space="preserve"> </w:t>
      </w:r>
      <w:proofErr w:type="spellStart"/>
      <w:r w:rsidRPr="00170886">
        <w:rPr>
          <w:rFonts w:ascii="Cambria" w:hAnsi="Cambria"/>
          <w:sz w:val="22"/>
          <w:szCs w:val="22"/>
        </w:rPr>
        <w:t>Rehabil</w:t>
      </w:r>
      <w:proofErr w:type="spellEnd"/>
      <w:r w:rsidRPr="00170886">
        <w:rPr>
          <w:rFonts w:ascii="Cambria" w:hAnsi="Cambria"/>
          <w:sz w:val="22"/>
          <w:szCs w:val="22"/>
        </w:rPr>
        <w:t xml:space="preserve">. 2003;19(2):95-103. 12. </w:t>
      </w:r>
      <w:proofErr w:type="spellStart"/>
      <w:r w:rsidRPr="00170886">
        <w:rPr>
          <w:rFonts w:ascii="Cambria" w:hAnsi="Cambria"/>
          <w:sz w:val="22"/>
          <w:szCs w:val="22"/>
        </w:rPr>
        <w:t>Hetzroni</w:t>
      </w:r>
      <w:proofErr w:type="spellEnd"/>
      <w:r w:rsidRPr="00170886">
        <w:rPr>
          <w:rFonts w:ascii="Cambria" w:hAnsi="Cambria"/>
          <w:sz w:val="22"/>
          <w:szCs w:val="22"/>
        </w:rPr>
        <w:t xml:space="preserve"> O, Rubin C, Konkol O. The use of assistive technology for symbol identification by children with Rett Syndrome. J Intellect Dev </w:t>
      </w:r>
      <w:proofErr w:type="spellStart"/>
      <w:r w:rsidRPr="00170886">
        <w:rPr>
          <w:rFonts w:ascii="Cambria" w:hAnsi="Cambria"/>
          <w:sz w:val="22"/>
          <w:szCs w:val="22"/>
        </w:rPr>
        <w:t>Disabil</w:t>
      </w:r>
      <w:proofErr w:type="spellEnd"/>
      <w:r w:rsidRPr="00170886">
        <w:rPr>
          <w:rFonts w:ascii="Cambria" w:hAnsi="Cambria"/>
          <w:sz w:val="22"/>
          <w:szCs w:val="22"/>
        </w:rPr>
        <w:t>. 2002;27(1):57-71.</w:t>
      </w:r>
    </w:p>
    <w:p w14:paraId="392E56C7" w14:textId="32D9013F"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Barnes DE, Yaffe K, </w:t>
      </w:r>
      <w:proofErr w:type="spellStart"/>
      <w:r w:rsidRPr="00170886">
        <w:rPr>
          <w:rFonts w:ascii="Cambria" w:hAnsi="Cambria"/>
          <w:sz w:val="22"/>
          <w:szCs w:val="22"/>
        </w:rPr>
        <w:t>Belfor</w:t>
      </w:r>
      <w:proofErr w:type="spellEnd"/>
      <w:r w:rsidRPr="00170886">
        <w:rPr>
          <w:rFonts w:ascii="Cambria" w:hAnsi="Cambria"/>
          <w:sz w:val="22"/>
          <w:szCs w:val="22"/>
        </w:rPr>
        <w:t xml:space="preserve"> N, et al. Computer-based cognitive training for mild cognitive impairment: results from a pilot randomized, controlled trial. Alzheimer Dis Assoc </w:t>
      </w:r>
      <w:proofErr w:type="spellStart"/>
      <w:r w:rsidRPr="00170886">
        <w:rPr>
          <w:rFonts w:ascii="Cambria" w:hAnsi="Cambria"/>
          <w:sz w:val="22"/>
          <w:szCs w:val="22"/>
        </w:rPr>
        <w:t>Disord</w:t>
      </w:r>
      <w:proofErr w:type="spellEnd"/>
      <w:r w:rsidRPr="00170886">
        <w:rPr>
          <w:rFonts w:ascii="Cambria" w:hAnsi="Cambria"/>
          <w:sz w:val="22"/>
          <w:szCs w:val="22"/>
        </w:rPr>
        <w:t>. 2009;23(3): 205-210.</w:t>
      </w:r>
    </w:p>
    <w:p w14:paraId="13F9EC07" w14:textId="23341109"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Smith GE, Housen P, Yaffe K, et al. A cognitive training program based on principles of brain plasticity: results from the improvement in memory with plasticity-based adaptive cognitive training (IMPACT) study. J Am </w:t>
      </w:r>
      <w:proofErr w:type="spellStart"/>
      <w:r w:rsidRPr="00170886">
        <w:rPr>
          <w:rFonts w:ascii="Cambria" w:hAnsi="Cambria"/>
          <w:sz w:val="22"/>
          <w:szCs w:val="22"/>
        </w:rPr>
        <w:t>Geriatr</w:t>
      </w:r>
      <w:proofErr w:type="spellEnd"/>
      <w:r w:rsidRPr="00170886">
        <w:rPr>
          <w:rFonts w:ascii="Cambria" w:hAnsi="Cambria"/>
          <w:sz w:val="22"/>
          <w:szCs w:val="22"/>
        </w:rPr>
        <w:t xml:space="preserve"> Soc. 2009;57(4):594-603. doi:10. 1111/j.1532-5415.2008.</w:t>
      </w:r>
      <w:proofErr w:type="gramStart"/>
      <w:r w:rsidRPr="00170886">
        <w:rPr>
          <w:rFonts w:ascii="Cambria" w:hAnsi="Cambria"/>
          <w:sz w:val="22"/>
          <w:szCs w:val="22"/>
        </w:rPr>
        <w:t>02167.x.</w:t>
      </w:r>
      <w:proofErr w:type="gramEnd"/>
      <w:r w:rsidRPr="00170886">
        <w:rPr>
          <w:rFonts w:ascii="Cambria" w:hAnsi="Cambria"/>
          <w:sz w:val="22"/>
          <w:szCs w:val="22"/>
        </w:rPr>
        <w:t xml:space="preserve"> </w:t>
      </w:r>
    </w:p>
    <w:p w14:paraId="3FF15E44" w14:textId="5E65556E" w:rsidR="00EB5D50" w:rsidRPr="00170886" w:rsidRDefault="00EB5D50" w:rsidP="00170886">
      <w:pPr>
        <w:pStyle w:val="ListParagraph"/>
        <w:numPr>
          <w:ilvl w:val="0"/>
          <w:numId w:val="16"/>
        </w:numPr>
        <w:jc w:val="both"/>
        <w:rPr>
          <w:rFonts w:ascii="Cambria" w:hAnsi="Cambria"/>
          <w:sz w:val="22"/>
          <w:szCs w:val="22"/>
        </w:rPr>
      </w:pPr>
      <w:proofErr w:type="spellStart"/>
      <w:r w:rsidRPr="00170886">
        <w:rPr>
          <w:rFonts w:ascii="Cambria" w:hAnsi="Cambria"/>
          <w:sz w:val="22"/>
          <w:szCs w:val="22"/>
        </w:rPr>
        <w:t>Gu¨nther</w:t>
      </w:r>
      <w:proofErr w:type="spellEnd"/>
      <w:r w:rsidRPr="00170886">
        <w:rPr>
          <w:rFonts w:ascii="Cambria" w:hAnsi="Cambria"/>
          <w:sz w:val="22"/>
          <w:szCs w:val="22"/>
        </w:rPr>
        <w:t xml:space="preserve"> VK, </w:t>
      </w:r>
      <w:proofErr w:type="spellStart"/>
      <w:r w:rsidRPr="00170886">
        <w:rPr>
          <w:rFonts w:ascii="Cambria" w:hAnsi="Cambria"/>
          <w:sz w:val="22"/>
          <w:szCs w:val="22"/>
        </w:rPr>
        <w:t>Scha¨fer</w:t>
      </w:r>
      <w:proofErr w:type="spellEnd"/>
      <w:r w:rsidRPr="00170886">
        <w:rPr>
          <w:rFonts w:ascii="Cambria" w:hAnsi="Cambria"/>
          <w:sz w:val="22"/>
          <w:szCs w:val="22"/>
        </w:rPr>
        <w:t xml:space="preserve"> P, Holzner BJ, Kemmler GW. Long-term improvements in cognitive performance through </w:t>
      </w:r>
      <w:proofErr w:type="spellStart"/>
      <w:r w:rsidRPr="00170886">
        <w:rPr>
          <w:rFonts w:ascii="Cambria" w:hAnsi="Cambria"/>
          <w:sz w:val="22"/>
          <w:szCs w:val="22"/>
        </w:rPr>
        <w:t>computerassisted</w:t>
      </w:r>
      <w:proofErr w:type="spellEnd"/>
      <w:r w:rsidRPr="00170886">
        <w:rPr>
          <w:rFonts w:ascii="Cambria" w:hAnsi="Cambria"/>
          <w:sz w:val="22"/>
          <w:szCs w:val="22"/>
        </w:rPr>
        <w:t xml:space="preserve"> cognitive training: a pilot study in a residential home for older people. Aging Ment Health. 2003;7(3):200-206.</w:t>
      </w:r>
    </w:p>
    <w:p w14:paraId="64C8AE7B" w14:textId="7074D29E" w:rsidR="00EB5D50" w:rsidRPr="00170886" w:rsidRDefault="00EB5D50" w:rsidP="00170886">
      <w:pPr>
        <w:pStyle w:val="ListParagraph"/>
        <w:numPr>
          <w:ilvl w:val="0"/>
          <w:numId w:val="16"/>
        </w:numPr>
        <w:jc w:val="both"/>
        <w:rPr>
          <w:rFonts w:ascii="Cambria" w:hAnsi="Cambria"/>
          <w:sz w:val="22"/>
          <w:szCs w:val="22"/>
        </w:rPr>
      </w:pPr>
      <w:proofErr w:type="spellStart"/>
      <w:r w:rsidRPr="00170886">
        <w:rPr>
          <w:rFonts w:ascii="Cambria" w:hAnsi="Cambria"/>
          <w:sz w:val="22"/>
          <w:szCs w:val="22"/>
        </w:rPr>
        <w:t>Kueider</w:t>
      </w:r>
      <w:proofErr w:type="spellEnd"/>
      <w:r w:rsidRPr="00170886">
        <w:rPr>
          <w:rFonts w:ascii="Cambria" w:hAnsi="Cambria"/>
          <w:sz w:val="22"/>
          <w:szCs w:val="22"/>
        </w:rPr>
        <w:t xml:space="preserve"> AM, Parisi JM, Gross AL, Rebok GW. Computerized cognitive training with older adults: a systematic review. </w:t>
      </w:r>
      <w:proofErr w:type="spellStart"/>
      <w:r w:rsidRPr="00170886">
        <w:rPr>
          <w:rFonts w:ascii="Cambria" w:hAnsi="Cambria"/>
          <w:sz w:val="22"/>
          <w:szCs w:val="22"/>
        </w:rPr>
        <w:t>PLoS</w:t>
      </w:r>
      <w:proofErr w:type="spellEnd"/>
      <w:r w:rsidRPr="00170886">
        <w:rPr>
          <w:rFonts w:ascii="Cambria" w:hAnsi="Cambria"/>
          <w:sz w:val="22"/>
          <w:szCs w:val="22"/>
        </w:rPr>
        <w:t xml:space="preserve"> One. 2012;7(7</w:t>
      </w:r>
      <w:proofErr w:type="gramStart"/>
      <w:r w:rsidRPr="00170886">
        <w:rPr>
          <w:rFonts w:ascii="Cambria" w:hAnsi="Cambria"/>
          <w:sz w:val="22"/>
          <w:szCs w:val="22"/>
        </w:rPr>
        <w:t>):e</w:t>
      </w:r>
      <w:proofErr w:type="gramEnd"/>
      <w:r w:rsidRPr="00170886">
        <w:rPr>
          <w:rFonts w:ascii="Cambria" w:hAnsi="Cambria"/>
          <w:sz w:val="22"/>
          <w:szCs w:val="22"/>
        </w:rPr>
        <w:t xml:space="preserve">40588-e40588. </w:t>
      </w:r>
      <w:proofErr w:type="gramStart"/>
      <w:r w:rsidRPr="00170886">
        <w:rPr>
          <w:rFonts w:ascii="Cambria" w:hAnsi="Cambria"/>
          <w:sz w:val="22"/>
          <w:szCs w:val="22"/>
        </w:rPr>
        <w:t>doi:10.1371/journal.pone</w:t>
      </w:r>
      <w:proofErr w:type="gramEnd"/>
      <w:r w:rsidRPr="00170886">
        <w:rPr>
          <w:rFonts w:ascii="Cambria" w:hAnsi="Cambria"/>
          <w:sz w:val="22"/>
          <w:szCs w:val="22"/>
        </w:rPr>
        <w:t>.0040588</w:t>
      </w:r>
    </w:p>
    <w:p w14:paraId="3742E032" w14:textId="77777777"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 17. Small GW, </w:t>
      </w:r>
      <w:proofErr w:type="spellStart"/>
      <w:r w:rsidRPr="00170886">
        <w:rPr>
          <w:rFonts w:ascii="Cambria" w:hAnsi="Cambria"/>
          <w:sz w:val="22"/>
          <w:szCs w:val="22"/>
        </w:rPr>
        <w:t>Vorgan</w:t>
      </w:r>
      <w:proofErr w:type="spellEnd"/>
      <w:r w:rsidRPr="00170886">
        <w:rPr>
          <w:rFonts w:ascii="Cambria" w:hAnsi="Cambria"/>
          <w:sz w:val="22"/>
          <w:szCs w:val="22"/>
        </w:rPr>
        <w:t xml:space="preserve"> G. The Alzheimer’s Prevention Program: Keep Your Brain Healthy for the Rest of Your Life. New York, NY: Workman Pub. Co; 2011.</w:t>
      </w:r>
    </w:p>
    <w:p w14:paraId="58C1EE47" w14:textId="0E2FFD64"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Peretz C, </w:t>
      </w:r>
      <w:proofErr w:type="spellStart"/>
      <w:r w:rsidRPr="00170886">
        <w:rPr>
          <w:rFonts w:ascii="Cambria" w:hAnsi="Cambria"/>
          <w:sz w:val="22"/>
          <w:szCs w:val="22"/>
        </w:rPr>
        <w:t>Korczyn</w:t>
      </w:r>
      <w:proofErr w:type="spellEnd"/>
      <w:r w:rsidRPr="00170886">
        <w:rPr>
          <w:rFonts w:ascii="Cambria" w:hAnsi="Cambria"/>
          <w:sz w:val="22"/>
          <w:szCs w:val="22"/>
        </w:rPr>
        <w:t xml:space="preserve"> AD, </w:t>
      </w:r>
      <w:proofErr w:type="spellStart"/>
      <w:r w:rsidRPr="00170886">
        <w:rPr>
          <w:rFonts w:ascii="Cambria" w:hAnsi="Cambria"/>
          <w:sz w:val="22"/>
          <w:szCs w:val="22"/>
        </w:rPr>
        <w:t>Shatil</w:t>
      </w:r>
      <w:proofErr w:type="spellEnd"/>
      <w:r w:rsidRPr="00170886">
        <w:rPr>
          <w:rFonts w:ascii="Cambria" w:hAnsi="Cambria"/>
          <w:sz w:val="22"/>
          <w:szCs w:val="22"/>
        </w:rPr>
        <w:t xml:space="preserve"> E, </w:t>
      </w:r>
      <w:proofErr w:type="spellStart"/>
      <w:r w:rsidRPr="00170886">
        <w:rPr>
          <w:rFonts w:ascii="Cambria" w:hAnsi="Cambria"/>
          <w:sz w:val="22"/>
          <w:szCs w:val="22"/>
        </w:rPr>
        <w:t>Aharonson</w:t>
      </w:r>
      <w:proofErr w:type="spellEnd"/>
      <w:r w:rsidRPr="00170886">
        <w:rPr>
          <w:rFonts w:ascii="Cambria" w:hAnsi="Cambria"/>
          <w:sz w:val="22"/>
          <w:szCs w:val="22"/>
        </w:rPr>
        <w:t xml:space="preserve"> V, </w:t>
      </w:r>
      <w:proofErr w:type="spellStart"/>
      <w:r w:rsidRPr="00170886">
        <w:rPr>
          <w:rFonts w:ascii="Cambria" w:hAnsi="Cambria"/>
          <w:sz w:val="22"/>
          <w:szCs w:val="22"/>
        </w:rPr>
        <w:t>Birnboim</w:t>
      </w:r>
      <w:proofErr w:type="spellEnd"/>
      <w:r w:rsidRPr="00170886">
        <w:rPr>
          <w:rFonts w:ascii="Cambria" w:hAnsi="Cambria"/>
          <w:sz w:val="22"/>
          <w:szCs w:val="22"/>
        </w:rPr>
        <w:t xml:space="preserve"> S, Giladi N. Computer-based, personalized cognitive training versus classical computer games: a randomized double-</w:t>
      </w:r>
      <w:r w:rsidRPr="00170886">
        <w:rPr>
          <w:rFonts w:ascii="Cambria" w:hAnsi="Cambria"/>
          <w:sz w:val="22"/>
          <w:szCs w:val="22"/>
        </w:rPr>
        <w:lastRenderedPageBreak/>
        <w:t xml:space="preserve">blind prospective trial of cognitive stimulation. Neuroepidemiology. 2011;36(2): 91-99. doi:10.1159/000323950 </w:t>
      </w:r>
    </w:p>
    <w:p w14:paraId="629F0CB2" w14:textId="27C81ED8"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Pro-Ed. Test of Nonverbal Intelligence, Third Edition (TONI-3). Austin, TX: Pro-Ed; 1997.</w:t>
      </w:r>
    </w:p>
    <w:p w14:paraId="298BAD74" w14:textId="737CD2E2"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Haimov I, Hanuka E, Horowitz Y. Chronic insomnia and cognitive functioning among older adults. </w:t>
      </w:r>
      <w:proofErr w:type="spellStart"/>
      <w:r w:rsidRPr="00170886">
        <w:rPr>
          <w:rFonts w:ascii="Cambria" w:hAnsi="Cambria"/>
          <w:sz w:val="22"/>
          <w:szCs w:val="22"/>
        </w:rPr>
        <w:t>Behav</w:t>
      </w:r>
      <w:proofErr w:type="spellEnd"/>
      <w:r w:rsidRPr="00170886">
        <w:rPr>
          <w:rFonts w:ascii="Cambria" w:hAnsi="Cambria"/>
          <w:sz w:val="22"/>
          <w:szCs w:val="22"/>
        </w:rPr>
        <w:t xml:space="preserve"> Sleep Med. 2008; 6(1):32-54. doi:10.1080/15402000701796080</w:t>
      </w:r>
    </w:p>
    <w:p w14:paraId="3159FD04" w14:textId="5537820A"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Horowitz-Kraus T, </w:t>
      </w:r>
      <w:proofErr w:type="spellStart"/>
      <w:r w:rsidRPr="00170886">
        <w:rPr>
          <w:rFonts w:ascii="Cambria" w:hAnsi="Cambria"/>
          <w:sz w:val="22"/>
          <w:szCs w:val="22"/>
        </w:rPr>
        <w:t>Breznitz</w:t>
      </w:r>
      <w:proofErr w:type="spellEnd"/>
      <w:r w:rsidRPr="00170886">
        <w:rPr>
          <w:rFonts w:ascii="Cambria" w:hAnsi="Cambria"/>
          <w:sz w:val="22"/>
          <w:szCs w:val="22"/>
        </w:rPr>
        <w:t xml:space="preserve"> Z. Can the error detection mechanism benefit from training the working memory? A comparison between dyslexics and controls—an ERP study. </w:t>
      </w:r>
      <w:proofErr w:type="spellStart"/>
      <w:r w:rsidRPr="00170886">
        <w:rPr>
          <w:rFonts w:ascii="Cambria" w:hAnsi="Cambria"/>
          <w:sz w:val="22"/>
          <w:szCs w:val="22"/>
        </w:rPr>
        <w:t>PLoS</w:t>
      </w:r>
      <w:proofErr w:type="spellEnd"/>
      <w:r w:rsidRPr="00170886">
        <w:rPr>
          <w:rFonts w:ascii="Cambria" w:hAnsi="Cambria"/>
          <w:sz w:val="22"/>
          <w:szCs w:val="22"/>
        </w:rPr>
        <w:t xml:space="preserve"> One. 2009;4(9</w:t>
      </w:r>
      <w:proofErr w:type="gramStart"/>
      <w:r w:rsidRPr="00170886">
        <w:rPr>
          <w:rFonts w:ascii="Cambria" w:hAnsi="Cambria"/>
          <w:sz w:val="22"/>
          <w:szCs w:val="22"/>
        </w:rPr>
        <w:t>):e</w:t>
      </w:r>
      <w:proofErr w:type="gramEnd"/>
      <w:r w:rsidRPr="00170886">
        <w:rPr>
          <w:rFonts w:ascii="Cambria" w:hAnsi="Cambria"/>
          <w:sz w:val="22"/>
          <w:szCs w:val="22"/>
        </w:rPr>
        <w:t xml:space="preserve">7141-e7141. </w:t>
      </w:r>
      <w:proofErr w:type="gramStart"/>
      <w:r w:rsidRPr="00170886">
        <w:rPr>
          <w:rFonts w:ascii="Cambria" w:hAnsi="Cambria"/>
          <w:sz w:val="22"/>
          <w:szCs w:val="22"/>
        </w:rPr>
        <w:t>doi:10.1371/journal.pone</w:t>
      </w:r>
      <w:proofErr w:type="gramEnd"/>
      <w:r w:rsidRPr="00170886">
        <w:rPr>
          <w:rFonts w:ascii="Cambria" w:hAnsi="Cambria"/>
          <w:sz w:val="22"/>
          <w:szCs w:val="22"/>
        </w:rPr>
        <w:t>.0007141</w:t>
      </w:r>
    </w:p>
    <w:p w14:paraId="0C382D4A" w14:textId="16737FE0" w:rsidR="00EB5D50" w:rsidRPr="00170886" w:rsidRDefault="00EB5D50" w:rsidP="00170886">
      <w:pPr>
        <w:pStyle w:val="ListParagraph"/>
        <w:numPr>
          <w:ilvl w:val="0"/>
          <w:numId w:val="16"/>
        </w:numPr>
        <w:jc w:val="both"/>
        <w:rPr>
          <w:rFonts w:ascii="Cambria" w:hAnsi="Cambria"/>
          <w:sz w:val="22"/>
          <w:szCs w:val="22"/>
        </w:rPr>
      </w:pPr>
      <w:proofErr w:type="spellStart"/>
      <w:r w:rsidRPr="00170886">
        <w:rPr>
          <w:rFonts w:ascii="Cambria" w:hAnsi="Cambria"/>
          <w:sz w:val="22"/>
          <w:szCs w:val="22"/>
        </w:rPr>
        <w:t>Shatil</w:t>
      </w:r>
      <w:proofErr w:type="spellEnd"/>
      <w:r w:rsidRPr="00170886">
        <w:rPr>
          <w:rFonts w:ascii="Cambria" w:hAnsi="Cambria"/>
          <w:sz w:val="22"/>
          <w:szCs w:val="22"/>
        </w:rPr>
        <w:t xml:space="preserve"> E, Metzer A, Horvitz O, Miller A. Home-based personalized cognitive training in MS patients: a study of adherence and cognitive performance. Neurorehabilitation. 2010;26(2):143-153. doi:10.3233/NRE-2010-0546 </w:t>
      </w:r>
    </w:p>
    <w:p w14:paraId="27906A90" w14:textId="14BE452E"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Verghese J, Mahoney J, Ambrose AF, Wang C, Holtzer R. Effect of cognitive remediation on gait in sedentary seniors. J </w:t>
      </w:r>
      <w:proofErr w:type="spellStart"/>
      <w:r w:rsidRPr="00170886">
        <w:rPr>
          <w:rFonts w:ascii="Cambria" w:hAnsi="Cambria"/>
          <w:sz w:val="22"/>
          <w:szCs w:val="22"/>
        </w:rPr>
        <w:t>Gerontol</w:t>
      </w:r>
      <w:proofErr w:type="spellEnd"/>
      <w:r w:rsidRPr="00170886">
        <w:rPr>
          <w:rFonts w:ascii="Cambria" w:hAnsi="Cambria"/>
          <w:sz w:val="22"/>
          <w:szCs w:val="22"/>
        </w:rPr>
        <w:t xml:space="preserve"> </w:t>
      </w:r>
      <w:proofErr w:type="gramStart"/>
      <w:r w:rsidRPr="00170886">
        <w:rPr>
          <w:rFonts w:ascii="Cambria" w:hAnsi="Cambria"/>
          <w:sz w:val="22"/>
          <w:szCs w:val="22"/>
        </w:rPr>
        <w:t>A</w:t>
      </w:r>
      <w:proofErr w:type="gramEnd"/>
      <w:r w:rsidRPr="00170886">
        <w:rPr>
          <w:rFonts w:ascii="Cambria" w:hAnsi="Cambria"/>
          <w:sz w:val="22"/>
          <w:szCs w:val="22"/>
        </w:rPr>
        <w:t xml:space="preserve"> Biol Sci Med Sci. 2010;65(12):1338-1343. doi:10.1093/</w:t>
      </w:r>
      <w:proofErr w:type="spellStart"/>
      <w:r w:rsidRPr="00170886">
        <w:rPr>
          <w:rFonts w:ascii="Cambria" w:hAnsi="Cambria"/>
          <w:sz w:val="22"/>
          <w:szCs w:val="22"/>
        </w:rPr>
        <w:t>gerona</w:t>
      </w:r>
      <w:proofErr w:type="spellEnd"/>
      <w:r w:rsidRPr="00170886">
        <w:rPr>
          <w:rFonts w:ascii="Cambria" w:hAnsi="Cambria"/>
          <w:sz w:val="22"/>
          <w:szCs w:val="22"/>
        </w:rPr>
        <w:t>/ glq127</w:t>
      </w:r>
    </w:p>
    <w:p w14:paraId="54DBF8E1" w14:textId="7ED1FDBB" w:rsidR="00EB5D50" w:rsidRPr="00170886" w:rsidRDefault="00EB5D50" w:rsidP="00170886">
      <w:pPr>
        <w:pStyle w:val="ListParagraph"/>
        <w:numPr>
          <w:ilvl w:val="0"/>
          <w:numId w:val="16"/>
        </w:numPr>
        <w:jc w:val="both"/>
        <w:rPr>
          <w:rFonts w:ascii="Cambria" w:hAnsi="Cambria"/>
          <w:sz w:val="22"/>
          <w:szCs w:val="22"/>
        </w:rPr>
      </w:pPr>
      <w:r w:rsidRPr="00170886">
        <w:rPr>
          <w:rFonts w:ascii="Cambria" w:hAnsi="Cambria"/>
          <w:sz w:val="22"/>
          <w:szCs w:val="22"/>
        </w:rPr>
        <w:t xml:space="preserve">Haimov I, </w:t>
      </w:r>
      <w:proofErr w:type="spellStart"/>
      <w:r w:rsidRPr="00170886">
        <w:rPr>
          <w:rFonts w:ascii="Cambria" w:hAnsi="Cambria"/>
          <w:sz w:val="22"/>
          <w:szCs w:val="22"/>
        </w:rPr>
        <w:t>Shatil</w:t>
      </w:r>
      <w:proofErr w:type="spellEnd"/>
      <w:r w:rsidRPr="00170886">
        <w:rPr>
          <w:rFonts w:ascii="Cambria" w:hAnsi="Cambria"/>
          <w:sz w:val="22"/>
          <w:szCs w:val="22"/>
        </w:rPr>
        <w:t xml:space="preserve"> E. Cognitive training improves sleep quality and cognitive function among older adults with Insomnia. </w:t>
      </w:r>
      <w:proofErr w:type="spellStart"/>
      <w:r w:rsidRPr="00170886">
        <w:rPr>
          <w:rFonts w:ascii="Cambria" w:hAnsi="Cambria"/>
          <w:sz w:val="22"/>
          <w:szCs w:val="22"/>
        </w:rPr>
        <w:t>PLoS</w:t>
      </w:r>
      <w:proofErr w:type="spellEnd"/>
      <w:r w:rsidRPr="00170886">
        <w:rPr>
          <w:rFonts w:ascii="Cambria" w:hAnsi="Cambria"/>
          <w:sz w:val="22"/>
          <w:szCs w:val="22"/>
        </w:rPr>
        <w:t xml:space="preserve"> One. 2013;8(4</w:t>
      </w:r>
      <w:proofErr w:type="gramStart"/>
      <w:r w:rsidRPr="00170886">
        <w:rPr>
          <w:rFonts w:ascii="Cambria" w:hAnsi="Cambria"/>
          <w:sz w:val="22"/>
          <w:szCs w:val="22"/>
        </w:rPr>
        <w:t>):e</w:t>
      </w:r>
      <w:proofErr w:type="gramEnd"/>
      <w:r w:rsidRPr="00170886">
        <w:rPr>
          <w:rFonts w:ascii="Cambria" w:hAnsi="Cambria"/>
          <w:sz w:val="22"/>
          <w:szCs w:val="22"/>
        </w:rPr>
        <w:t xml:space="preserve">61390. </w:t>
      </w:r>
      <w:proofErr w:type="gramStart"/>
      <w:r w:rsidRPr="00170886">
        <w:rPr>
          <w:rFonts w:ascii="Cambria" w:hAnsi="Cambria"/>
          <w:sz w:val="22"/>
          <w:szCs w:val="22"/>
        </w:rPr>
        <w:t>doi:10.1371/journal.pone</w:t>
      </w:r>
      <w:proofErr w:type="gramEnd"/>
      <w:r w:rsidRPr="00170886">
        <w:rPr>
          <w:rFonts w:ascii="Cambria" w:hAnsi="Cambria"/>
          <w:sz w:val="22"/>
          <w:szCs w:val="22"/>
        </w:rPr>
        <w:t xml:space="preserve">.0061390 </w:t>
      </w:r>
    </w:p>
    <w:p w14:paraId="1ACE024E" w14:textId="3D44231B" w:rsidR="00EB5D50" w:rsidRPr="00170886" w:rsidRDefault="00EB5D50" w:rsidP="00170886">
      <w:pPr>
        <w:pStyle w:val="ListParagraph"/>
        <w:numPr>
          <w:ilvl w:val="0"/>
          <w:numId w:val="16"/>
        </w:numPr>
        <w:jc w:val="both"/>
        <w:rPr>
          <w:rFonts w:ascii="Cambria" w:hAnsi="Cambria"/>
          <w:sz w:val="22"/>
          <w:szCs w:val="22"/>
        </w:rPr>
      </w:pPr>
      <w:proofErr w:type="spellStart"/>
      <w:r w:rsidRPr="00170886">
        <w:rPr>
          <w:rFonts w:ascii="Cambria" w:hAnsi="Cambria"/>
          <w:sz w:val="22"/>
          <w:szCs w:val="22"/>
        </w:rPr>
        <w:t>Shatil</w:t>
      </w:r>
      <w:proofErr w:type="spellEnd"/>
      <w:r w:rsidRPr="00170886">
        <w:rPr>
          <w:rFonts w:ascii="Cambria" w:hAnsi="Cambria"/>
          <w:sz w:val="22"/>
          <w:szCs w:val="22"/>
        </w:rPr>
        <w:t xml:space="preserve"> E. Does combined cognitive training and physical activity training enhance cognitive abilities more than either alone: a four-condition randomized controlled trial among healthy older adults. Front Aging </w:t>
      </w:r>
      <w:proofErr w:type="spellStart"/>
      <w:r w:rsidRPr="00170886">
        <w:rPr>
          <w:rFonts w:ascii="Cambria" w:hAnsi="Cambria"/>
          <w:sz w:val="22"/>
          <w:szCs w:val="22"/>
        </w:rPr>
        <w:t>Neurosci</w:t>
      </w:r>
      <w:proofErr w:type="spellEnd"/>
      <w:r w:rsidRPr="00170886">
        <w:rPr>
          <w:rFonts w:ascii="Cambria" w:hAnsi="Cambria"/>
          <w:sz w:val="22"/>
          <w:szCs w:val="22"/>
        </w:rPr>
        <w:t xml:space="preserve">. 2013;(5):8. </w:t>
      </w:r>
      <w:proofErr w:type="spellStart"/>
      <w:r w:rsidRPr="00170886">
        <w:rPr>
          <w:rFonts w:ascii="Cambria" w:hAnsi="Cambria"/>
          <w:sz w:val="22"/>
          <w:szCs w:val="22"/>
        </w:rPr>
        <w:t>doi</w:t>
      </w:r>
      <w:proofErr w:type="spellEnd"/>
      <w:r w:rsidRPr="00170886">
        <w:rPr>
          <w:rFonts w:ascii="Cambria" w:hAnsi="Cambria"/>
          <w:sz w:val="22"/>
          <w:szCs w:val="22"/>
        </w:rPr>
        <w:t>: 0.3389/ fnagi.2013.00008</w:t>
      </w:r>
    </w:p>
    <w:p w14:paraId="6E3CE1DB" w14:textId="77777777" w:rsidR="0021619A" w:rsidRPr="00170886" w:rsidRDefault="0021619A" w:rsidP="00170886">
      <w:pPr>
        <w:jc w:val="both"/>
        <w:rPr>
          <w:rFonts w:ascii="Cambria" w:hAnsi="Cambria"/>
          <w:sz w:val="22"/>
          <w:szCs w:val="22"/>
        </w:rPr>
      </w:pPr>
    </w:p>
    <w:p w14:paraId="23AB0406" w14:textId="77777777" w:rsidR="0021619A" w:rsidRPr="00170886" w:rsidRDefault="0021619A" w:rsidP="00170886">
      <w:pPr>
        <w:jc w:val="both"/>
        <w:rPr>
          <w:rFonts w:ascii="Cambria" w:hAnsi="Cambria"/>
          <w:sz w:val="22"/>
          <w:szCs w:val="22"/>
          <w:lang w:val="en"/>
        </w:rPr>
      </w:pPr>
    </w:p>
    <w:sectPr w:rsidR="0021619A" w:rsidRPr="00170886" w:rsidSect="00F7661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52" w:right="1440" w:bottom="1440" w:left="1440" w:header="706" w:footer="706" w:gutter="0"/>
      <w:pgNumType w:start="547"/>
      <w:cols w:space="2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F489" w14:textId="77777777" w:rsidR="00A03F05" w:rsidRDefault="00A03F05" w:rsidP="00713E43">
      <w:r>
        <w:separator/>
      </w:r>
    </w:p>
  </w:endnote>
  <w:endnote w:type="continuationSeparator" w:id="0">
    <w:p w14:paraId="02BF1D53" w14:textId="77777777" w:rsidR="00A03F05" w:rsidRDefault="00A03F05"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8553" w14:textId="77777777" w:rsidR="00F76612" w:rsidRDefault="00F76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F8B2" w14:textId="2DEE912F" w:rsidR="0093095E" w:rsidRPr="0093095E" w:rsidRDefault="0093095E" w:rsidP="0093095E">
    <w:pPr>
      <w:pStyle w:val="Footer"/>
      <w:jc w:val="center"/>
      <w:rPr>
        <w:sz w:val="18"/>
        <w:szCs w:val="18"/>
      </w:rPr>
    </w:pPr>
    <w:r w:rsidRPr="0093095E">
      <w:rPr>
        <w:sz w:val="18"/>
        <w:szCs w:val="18"/>
      </w:rPr>
      <w:fldChar w:fldCharType="begin"/>
    </w:r>
    <w:r w:rsidRPr="0093095E">
      <w:rPr>
        <w:sz w:val="18"/>
        <w:szCs w:val="18"/>
      </w:rPr>
      <w:instrText xml:space="preserve"> PAGE   \* MERGEFORMAT </w:instrText>
    </w:r>
    <w:r w:rsidRPr="0093095E">
      <w:rPr>
        <w:sz w:val="18"/>
        <w:szCs w:val="18"/>
      </w:rPr>
      <w:fldChar w:fldCharType="separate"/>
    </w:r>
    <w:r w:rsidRPr="0093095E">
      <w:rPr>
        <w:noProof/>
        <w:sz w:val="18"/>
        <w:szCs w:val="18"/>
      </w:rPr>
      <w:t>1</w:t>
    </w:r>
    <w:r w:rsidRPr="0093095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A5CA" w14:textId="77777777" w:rsidR="00167E2D" w:rsidRPr="00545C3D" w:rsidRDefault="00167E2D" w:rsidP="00167E2D">
    <w:pPr>
      <w:pStyle w:val="Footer"/>
      <w:rPr>
        <w:rFonts w:ascii="Cambria" w:hAnsi="Cambria"/>
        <w:sz w:val="18"/>
        <w:szCs w:val="18"/>
      </w:rPr>
    </w:pPr>
    <w:r w:rsidRPr="003D608D">
      <w:rPr>
        <w:rFonts w:ascii="Cambria" w:hAnsi="Cambria"/>
        <w:sz w:val="18"/>
        <w:szCs w:val="18"/>
      </w:rPr>
      <w:t>© 202</w:t>
    </w:r>
    <w:r>
      <w:rPr>
        <w:rFonts w:ascii="Cambria" w:hAnsi="Cambria"/>
        <w:sz w:val="18"/>
        <w:szCs w:val="18"/>
      </w:rPr>
      <w:t>5</w:t>
    </w:r>
    <w:r w:rsidRPr="003D608D">
      <w:rPr>
        <w:rFonts w:ascii="Cambria" w:hAnsi="Cambria"/>
        <w:sz w:val="18"/>
        <w:szCs w:val="18"/>
      </w:rPr>
      <w:t xml:space="preserve"> The Authors. Published by MRI INDIA.</w:t>
    </w:r>
  </w:p>
  <w:p w14:paraId="5CFF30C5" w14:textId="77777777" w:rsidR="00167E2D" w:rsidRDefault="0016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0E6B" w14:textId="77777777" w:rsidR="00A03F05" w:rsidRDefault="00A03F05" w:rsidP="00713E43">
      <w:r>
        <w:separator/>
      </w:r>
    </w:p>
  </w:footnote>
  <w:footnote w:type="continuationSeparator" w:id="0">
    <w:p w14:paraId="3DF5E741" w14:textId="77777777" w:rsidR="00A03F05" w:rsidRDefault="00A03F05" w:rsidP="007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D5DD" w14:textId="77777777" w:rsidR="00F76612" w:rsidRDefault="00F76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59AF" w14:textId="014C67C0" w:rsidR="00170886" w:rsidRPr="00170886" w:rsidRDefault="00170886" w:rsidP="00170886">
    <w:pPr>
      <w:pStyle w:val="IEEEAuthorAffiliation"/>
      <w:spacing w:after="0"/>
      <w:rPr>
        <w:rFonts w:ascii="Cambria" w:hAnsi="Cambria"/>
        <w:i w:val="0"/>
        <w:sz w:val="18"/>
        <w:szCs w:val="18"/>
        <w:lang w:val="en"/>
      </w:rPr>
    </w:pPr>
    <w:r w:rsidRPr="00170886">
      <w:rPr>
        <w:rFonts w:ascii="Cambria" w:hAnsi="Cambria"/>
        <w:i w:val="0"/>
        <w:sz w:val="18"/>
        <w:szCs w:val="18"/>
        <w:lang w:val="en"/>
      </w:rPr>
      <w:t>Computer-Based Cognitive Rehabilitation Systems for Home-Based Training in Pediatric Populations with Developmental Disabilities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2982" w14:textId="77777777" w:rsidR="00167E2D" w:rsidRDefault="00167E2D" w:rsidP="00167E2D">
    <w:pPr>
      <w:pStyle w:val="Header"/>
      <w:jc w:val="center"/>
    </w:pPr>
    <w:r w:rsidRPr="006D0833">
      <w:rPr>
        <w:rFonts w:ascii="Cambria" w:hAnsi="Cambria"/>
        <w:iCs/>
        <w:sz w:val="18"/>
        <w:szCs w:val="18"/>
      </w:rPr>
      <w:t>International Journal on Advanced Computer Theory and Engineering</w:t>
    </w:r>
  </w:p>
  <w:p w14:paraId="19B89D55" w14:textId="77777777" w:rsidR="00167E2D" w:rsidRDefault="0016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6950"/>
        </w:tabs>
        <w:ind w:left="6950"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4555097"/>
    <w:multiLevelType w:val="hybridMultilevel"/>
    <w:tmpl w:val="F51CD702"/>
    <w:lvl w:ilvl="0" w:tplc="9F7CD0FC">
      <w:start w:val="1"/>
      <w:numFmt w:val="lowerLetter"/>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 w15:restartNumberingAfterBreak="0">
    <w:nsid w:val="34E747B6"/>
    <w:multiLevelType w:val="hybridMultilevel"/>
    <w:tmpl w:val="A8A8A9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965345"/>
    <w:multiLevelType w:val="hybridMultilevel"/>
    <w:tmpl w:val="76CE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63D0E"/>
    <w:multiLevelType w:val="hybridMultilevel"/>
    <w:tmpl w:val="B5FADBB2"/>
    <w:lvl w:ilvl="0" w:tplc="19E02CEC">
      <w:start w:val="1"/>
      <w:numFmt w:val="lowerLetter"/>
      <w:lvlText w:val="(%1)"/>
      <w:lvlJc w:val="left"/>
      <w:pPr>
        <w:ind w:left="576" w:hanging="360"/>
      </w:pPr>
      <w:rPr>
        <w:rFonts w:hint="default"/>
      </w:r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abstractNum w:abstractNumId="8" w15:restartNumberingAfterBreak="0">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D263E22"/>
    <w:multiLevelType w:val="hybridMultilevel"/>
    <w:tmpl w:val="B0A2AEDE"/>
    <w:lvl w:ilvl="0" w:tplc="056098E6">
      <w:start w:val="1"/>
      <w:numFmt w:val="decimal"/>
      <w:lvlText w:val="%1."/>
      <w:lvlJc w:val="left"/>
      <w:pPr>
        <w:ind w:left="924"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2506C5A0">
      <w:numFmt w:val="bullet"/>
      <w:lvlText w:val="•"/>
      <w:lvlJc w:val="left"/>
      <w:pPr>
        <w:ind w:left="1850" w:hanging="360"/>
      </w:pPr>
      <w:rPr>
        <w:rFonts w:hint="default"/>
        <w:lang w:val="en-US" w:eastAsia="en-US" w:bidi="ar-SA"/>
      </w:rPr>
    </w:lvl>
    <w:lvl w:ilvl="2" w:tplc="054A40C6">
      <w:numFmt w:val="bullet"/>
      <w:lvlText w:val="•"/>
      <w:lvlJc w:val="left"/>
      <w:pPr>
        <w:ind w:left="2780" w:hanging="360"/>
      </w:pPr>
      <w:rPr>
        <w:rFonts w:hint="default"/>
        <w:lang w:val="en-US" w:eastAsia="en-US" w:bidi="ar-SA"/>
      </w:rPr>
    </w:lvl>
    <w:lvl w:ilvl="3" w:tplc="620281D2">
      <w:numFmt w:val="bullet"/>
      <w:lvlText w:val="•"/>
      <w:lvlJc w:val="left"/>
      <w:pPr>
        <w:ind w:left="3710" w:hanging="360"/>
      </w:pPr>
      <w:rPr>
        <w:rFonts w:hint="default"/>
        <w:lang w:val="en-US" w:eastAsia="en-US" w:bidi="ar-SA"/>
      </w:rPr>
    </w:lvl>
    <w:lvl w:ilvl="4" w:tplc="CEE84592">
      <w:numFmt w:val="bullet"/>
      <w:lvlText w:val="•"/>
      <w:lvlJc w:val="left"/>
      <w:pPr>
        <w:ind w:left="4640" w:hanging="360"/>
      </w:pPr>
      <w:rPr>
        <w:rFonts w:hint="default"/>
        <w:lang w:val="en-US" w:eastAsia="en-US" w:bidi="ar-SA"/>
      </w:rPr>
    </w:lvl>
    <w:lvl w:ilvl="5" w:tplc="48C07648">
      <w:numFmt w:val="bullet"/>
      <w:lvlText w:val="•"/>
      <w:lvlJc w:val="left"/>
      <w:pPr>
        <w:ind w:left="5570" w:hanging="360"/>
      </w:pPr>
      <w:rPr>
        <w:rFonts w:hint="default"/>
        <w:lang w:val="en-US" w:eastAsia="en-US" w:bidi="ar-SA"/>
      </w:rPr>
    </w:lvl>
    <w:lvl w:ilvl="6" w:tplc="14460E40">
      <w:numFmt w:val="bullet"/>
      <w:lvlText w:val="•"/>
      <w:lvlJc w:val="left"/>
      <w:pPr>
        <w:ind w:left="6500" w:hanging="360"/>
      </w:pPr>
      <w:rPr>
        <w:rFonts w:hint="default"/>
        <w:lang w:val="en-US" w:eastAsia="en-US" w:bidi="ar-SA"/>
      </w:rPr>
    </w:lvl>
    <w:lvl w:ilvl="7" w:tplc="0F184662">
      <w:numFmt w:val="bullet"/>
      <w:lvlText w:val="•"/>
      <w:lvlJc w:val="left"/>
      <w:pPr>
        <w:ind w:left="7430" w:hanging="360"/>
      </w:pPr>
      <w:rPr>
        <w:rFonts w:hint="default"/>
        <w:lang w:val="en-US" w:eastAsia="en-US" w:bidi="ar-SA"/>
      </w:rPr>
    </w:lvl>
    <w:lvl w:ilvl="8" w:tplc="735643B0">
      <w:numFmt w:val="bullet"/>
      <w:lvlText w:val="•"/>
      <w:lvlJc w:val="left"/>
      <w:pPr>
        <w:ind w:left="8360" w:hanging="360"/>
      </w:pPr>
      <w:rPr>
        <w:rFonts w:hint="default"/>
        <w:lang w:val="en-US" w:eastAsia="en-US" w:bidi="ar-SA"/>
      </w:rPr>
    </w:lvl>
  </w:abstractNum>
  <w:abstractNum w:abstractNumId="13" w15:restartNumberingAfterBreak="0">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77653E03"/>
    <w:multiLevelType w:val="hybridMultilevel"/>
    <w:tmpl w:val="EBE40E70"/>
    <w:lvl w:ilvl="0" w:tplc="E6481C66">
      <w:start w:val="1"/>
      <w:numFmt w:val="lowerLetter"/>
      <w:lvlText w:val="(%1)"/>
      <w:lvlJc w:val="left"/>
      <w:pPr>
        <w:ind w:left="576" w:hanging="360"/>
      </w:pPr>
      <w:rPr>
        <w:rFonts w:hint="default"/>
      </w:r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num w:numId="1" w16cid:durableId="660235213">
    <w:abstractNumId w:val="14"/>
  </w:num>
  <w:num w:numId="2" w16cid:durableId="1591155424">
    <w:abstractNumId w:val="11"/>
  </w:num>
  <w:num w:numId="3" w16cid:durableId="263461709">
    <w:abstractNumId w:val="10"/>
  </w:num>
  <w:num w:numId="4" w16cid:durableId="1457604117">
    <w:abstractNumId w:val="0"/>
  </w:num>
  <w:num w:numId="5" w16cid:durableId="186606212">
    <w:abstractNumId w:val="3"/>
  </w:num>
  <w:num w:numId="6" w16cid:durableId="651326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4166878">
    <w:abstractNumId w:val="9"/>
  </w:num>
  <w:num w:numId="8" w16cid:durableId="1944528110">
    <w:abstractNumId w:val="1"/>
  </w:num>
  <w:num w:numId="9" w16cid:durableId="851142125">
    <w:abstractNumId w:val="8"/>
  </w:num>
  <w:num w:numId="10" w16cid:durableId="630601481">
    <w:abstractNumId w:val="13"/>
  </w:num>
  <w:num w:numId="11" w16cid:durableId="1593468555">
    <w:abstractNumId w:val="2"/>
  </w:num>
  <w:num w:numId="12" w16cid:durableId="916868918">
    <w:abstractNumId w:val="7"/>
  </w:num>
  <w:num w:numId="13" w16cid:durableId="1511987687">
    <w:abstractNumId w:val="15"/>
  </w:num>
  <w:num w:numId="14" w16cid:durableId="2083797928">
    <w:abstractNumId w:val="4"/>
  </w:num>
  <w:num w:numId="15" w16cid:durableId="640621424">
    <w:abstractNumId w:val="5"/>
  </w:num>
  <w:num w:numId="16" w16cid:durableId="1971937440">
    <w:abstractNumId w:val="6"/>
  </w:num>
  <w:num w:numId="17" w16cid:durableId="4107809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06B"/>
    <w:rsid w:val="0000265C"/>
    <w:rsid w:val="000029E5"/>
    <w:rsid w:val="00017719"/>
    <w:rsid w:val="00024396"/>
    <w:rsid w:val="000274D6"/>
    <w:rsid w:val="00027F1D"/>
    <w:rsid w:val="0003296C"/>
    <w:rsid w:val="00035B3A"/>
    <w:rsid w:val="00041991"/>
    <w:rsid w:val="00047B37"/>
    <w:rsid w:val="00052217"/>
    <w:rsid w:val="00053B60"/>
    <w:rsid w:val="00054421"/>
    <w:rsid w:val="000559C3"/>
    <w:rsid w:val="00055BBB"/>
    <w:rsid w:val="00061E10"/>
    <w:rsid w:val="00062E21"/>
    <w:rsid w:val="00062E46"/>
    <w:rsid w:val="00063058"/>
    <w:rsid w:val="00065422"/>
    <w:rsid w:val="00065714"/>
    <w:rsid w:val="0007231D"/>
    <w:rsid w:val="00072DC7"/>
    <w:rsid w:val="00074AC8"/>
    <w:rsid w:val="000769A4"/>
    <w:rsid w:val="00080D9D"/>
    <w:rsid w:val="00081408"/>
    <w:rsid w:val="00081EBE"/>
    <w:rsid w:val="0008228B"/>
    <w:rsid w:val="00082FE2"/>
    <w:rsid w:val="0008397A"/>
    <w:rsid w:val="00083EA5"/>
    <w:rsid w:val="00084070"/>
    <w:rsid w:val="0008540A"/>
    <w:rsid w:val="00085E0C"/>
    <w:rsid w:val="00086EDC"/>
    <w:rsid w:val="00092488"/>
    <w:rsid w:val="0009666C"/>
    <w:rsid w:val="000B133A"/>
    <w:rsid w:val="000B346A"/>
    <w:rsid w:val="000B36A3"/>
    <w:rsid w:val="000B6B5E"/>
    <w:rsid w:val="000C013C"/>
    <w:rsid w:val="000C14B4"/>
    <w:rsid w:val="000C5C25"/>
    <w:rsid w:val="000D303F"/>
    <w:rsid w:val="000D3BFF"/>
    <w:rsid w:val="000E3F84"/>
    <w:rsid w:val="000E54E0"/>
    <w:rsid w:val="000E5774"/>
    <w:rsid w:val="000E5DED"/>
    <w:rsid w:val="000E754C"/>
    <w:rsid w:val="000F0569"/>
    <w:rsid w:val="000F1068"/>
    <w:rsid w:val="000F4013"/>
    <w:rsid w:val="001021E2"/>
    <w:rsid w:val="001056DF"/>
    <w:rsid w:val="0010662C"/>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1DF5"/>
    <w:rsid w:val="0014726C"/>
    <w:rsid w:val="00147872"/>
    <w:rsid w:val="00151B8E"/>
    <w:rsid w:val="0016079A"/>
    <w:rsid w:val="001617F0"/>
    <w:rsid w:val="00162174"/>
    <w:rsid w:val="00163258"/>
    <w:rsid w:val="00163AAD"/>
    <w:rsid w:val="00167E2D"/>
    <w:rsid w:val="00167EA6"/>
    <w:rsid w:val="00170886"/>
    <w:rsid w:val="00173A30"/>
    <w:rsid w:val="00180087"/>
    <w:rsid w:val="001811CE"/>
    <w:rsid w:val="00182170"/>
    <w:rsid w:val="00184EF0"/>
    <w:rsid w:val="001928FB"/>
    <w:rsid w:val="00192BC7"/>
    <w:rsid w:val="001A00CD"/>
    <w:rsid w:val="001A50EA"/>
    <w:rsid w:val="001A58BB"/>
    <w:rsid w:val="001A61FD"/>
    <w:rsid w:val="001B1B5F"/>
    <w:rsid w:val="001B37E7"/>
    <w:rsid w:val="001B4B1D"/>
    <w:rsid w:val="001C0C6D"/>
    <w:rsid w:val="001C21AF"/>
    <w:rsid w:val="001C7004"/>
    <w:rsid w:val="001C732C"/>
    <w:rsid w:val="001D2D23"/>
    <w:rsid w:val="001D775C"/>
    <w:rsid w:val="001E50B1"/>
    <w:rsid w:val="001E6511"/>
    <w:rsid w:val="001E7D51"/>
    <w:rsid w:val="001F16CD"/>
    <w:rsid w:val="001F25C2"/>
    <w:rsid w:val="001F47D2"/>
    <w:rsid w:val="00210123"/>
    <w:rsid w:val="0021062B"/>
    <w:rsid w:val="002146DA"/>
    <w:rsid w:val="00215277"/>
    <w:rsid w:val="0021619A"/>
    <w:rsid w:val="00216225"/>
    <w:rsid w:val="0021676A"/>
    <w:rsid w:val="00221F33"/>
    <w:rsid w:val="0022285A"/>
    <w:rsid w:val="002248F4"/>
    <w:rsid w:val="00224C61"/>
    <w:rsid w:val="002264F3"/>
    <w:rsid w:val="002303E8"/>
    <w:rsid w:val="002353E8"/>
    <w:rsid w:val="0023754A"/>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342B"/>
    <w:rsid w:val="002B52C0"/>
    <w:rsid w:val="002B6538"/>
    <w:rsid w:val="002C1A7F"/>
    <w:rsid w:val="002C3736"/>
    <w:rsid w:val="002C3D06"/>
    <w:rsid w:val="002C4239"/>
    <w:rsid w:val="002C559D"/>
    <w:rsid w:val="002C7790"/>
    <w:rsid w:val="002D2D42"/>
    <w:rsid w:val="002D7EA9"/>
    <w:rsid w:val="002E1DCF"/>
    <w:rsid w:val="002E533B"/>
    <w:rsid w:val="002F012D"/>
    <w:rsid w:val="002F29A4"/>
    <w:rsid w:val="002F29A6"/>
    <w:rsid w:val="002F6FAC"/>
    <w:rsid w:val="002F72D0"/>
    <w:rsid w:val="003003AB"/>
    <w:rsid w:val="00300D8F"/>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7397A"/>
    <w:rsid w:val="00382910"/>
    <w:rsid w:val="00387B91"/>
    <w:rsid w:val="00390088"/>
    <w:rsid w:val="003916E2"/>
    <w:rsid w:val="00392AF5"/>
    <w:rsid w:val="00392B03"/>
    <w:rsid w:val="00393902"/>
    <w:rsid w:val="003950A4"/>
    <w:rsid w:val="003952E0"/>
    <w:rsid w:val="003A1870"/>
    <w:rsid w:val="003A242C"/>
    <w:rsid w:val="003D2F13"/>
    <w:rsid w:val="003D2FB8"/>
    <w:rsid w:val="003D50C7"/>
    <w:rsid w:val="003D5AE1"/>
    <w:rsid w:val="003D70FC"/>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4909"/>
    <w:rsid w:val="004222A3"/>
    <w:rsid w:val="00423F32"/>
    <w:rsid w:val="00425A6A"/>
    <w:rsid w:val="00426157"/>
    <w:rsid w:val="00426CF3"/>
    <w:rsid w:val="00426FBB"/>
    <w:rsid w:val="00431E31"/>
    <w:rsid w:val="004426C9"/>
    <w:rsid w:val="00450113"/>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0E5E"/>
    <w:rsid w:val="00493AE7"/>
    <w:rsid w:val="004A23C5"/>
    <w:rsid w:val="004A6605"/>
    <w:rsid w:val="004A6E58"/>
    <w:rsid w:val="004B1E4B"/>
    <w:rsid w:val="004B3628"/>
    <w:rsid w:val="004B626B"/>
    <w:rsid w:val="004B7C96"/>
    <w:rsid w:val="004C45FA"/>
    <w:rsid w:val="004C6456"/>
    <w:rsid w:val="004D1613"/>
    <w:rsid w:val="004E13C4"/>
    <w:rsid w:val="004E1BD8"/>
    <w:rsid w:val="004E1FB6"/>
    <w:rsid w:val="004E3FCD"/>
    <w:rsid w:val="004E452A"/>
    <w:rsid w:val="004E78E3"/>
    <w:rsid w:val="004F0127"/>
    <w:rsid w:val="004F5E3B"/>
    <w:rsid w:val="004F63D3"/>
    <w:rsid w:val="005004BF"/>
    <w:rsid w:val="00501F76"/>
    <w:rsid w:val="005024B1"/>
    <w:rsid w:val="00502550"/>
    <w:rsid w:val="00502E89"/>
    <w:rsid w:val="00505AF5"/>
    <w:rsid w:val="00510E95"/>
    <w:rsid w:val="00516221"/>
    <w:rsid w:val="00524B4A"/>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0DD7"/>
    <w:rsid w:val="005F1119"/>
    <w:rsid w:val="005F6DC3"/>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5149"/>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0B39"/>
    <w:rsid w:val="00791903"/>
    <w:rsid w:val="00791927"/>
    <w:rsid w:val="00792414"/>
    <w:rsid w:val="00792707"/>
    <w:rsid w:val="007970F5"/>
    <w:rsid w:val="007A51D5"/>
    <w:rsid w:val="007A780E"/>
    <w:rsid w:val="007B193A"/>
    <w:rsid w:val="007B19CA"/>
    <w:rsid w:val="007B5A07"/>
    <w:rsid w:val="007C0ECA"/>
    <w:rsid w:val="007C1038"/>
    <w:rsid w:val="007D3E71"/>
    <w:rsid w:val="007D7D69"/>
    <w:rsid w:val="007E414A"/>
    <w:rsid w:val="007E599C"/>
    <w:rsid w:val="007E5D6A"/>
    <w:rsid w:val="007E645D"/>
    <w:rsid w:val="007E6AE4"/>
    <w:rsid w:val="007F3595"/>
    <w:rsid w:val="007F439A"/>
    <w:rsid w:val="007F75CA"/>
    <w:rsid w:val="00802025"/>
    <w:rsid w:val="00810105"/>
    <w:rsid w:val="00810E83"/>
    <w:rsid w:val="00812AFD"/>
    <w:rsid w:val="00817CAE"/>
    <w:rsid w:val="00821E08"/>
    <w:rsid w:val="00823974"/>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579"/>
    <w:rsid w:val="00877D4C"/>
    <w:rsid w:val="008810FC"/>
    <w:rsid w:val="00883903"/>
    <w:rsid w:val="008845B2"/>
    <w:rsid w:val="00885D30"/>
    <w:rsid w:val="0088763A"/>
    <w:rsid w:val="0089763B"/>
    <w:rsid w:val="008A2968"/>
    <w:rsid w:val="008A51C5"/>
    <w:rsid w:val="008A5B31"/>
    <w:rsid w:val="008A697E"/>
    <w:rsid w:val="008A7FF8"/>
    <w:rsid w:val="008B58B8"/>
    <w:rsid w:val="008B5CDE"/>
    <w:rsid w:val="008B6AE3"/>
    <w:rsid w:val="008C094C"/>
    <w:rsid w:val="008C6393"/>
    <w:rsid w:val="008C7A33"/>
    <w:rsid w:val="008D1045"/>
    <w:rsid w:val="008D4AAB"/>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095E"/>
    <w:rsid w:val="00935F64"/>
    <w:rsid w:val="00937EEB"/>
    <w:rsid w:val="00945E0B"/>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13D9"/>
    <w:rsid w:val="00985AD8"/>
    <w:rsid w:val="00987F00"/>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D489C"/>
    <w:rsid w:val="009E0B23"/>
    <w:rsid w:val="009E1C52"/>
    <w:rsid w:val="009F0D98"/>
    <w:rsid w:val="009F2F75"/>
    <w:rsid w:val="009F3A91"/>
    <w:rsid w:val="00A03E75"/>
    <w:rsid w:val="00A03F0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0BA"/>
    <w:rsid w:val="00A46756"/>
    <w:rsid w:val="00A51EFC"/>
    <w:rsid w:val="00A55C38"/>
    <w:rsid w:val="00A56219"/>
    <w:rsid w:val="00A5745E"/>
    <w:rsid w:val="00A66BAC"/>
    <w:rsid w:val="00A710A6"/>
    <w:rsid w:val="00A728AB"/>
    <w:rsid w:val="00A72D5C"/>
    <w:rsid w:val="00A75671"/>
    <w:rsid w:val="00A773CC"/>
    <w:rsid w:val="00A81DF4"/>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10FFD"/>
    <w:rsid w:val="00B1439F"/>
    <w:rsid w:val="00B231E4"/>
    <w:rsid w:val="00B23642"/>
    <w:rsid w:val="00B32278"/>
    <w:rsid w:val="00B33665"/>
    <w:rsid w:val="00B33D2F"/>
    <w:rsid w:val="00B43CF0"/>
    <w:rsid w:val="00B465FE"/>
    <w:rsid w:val="00B50A9D"/>
    <w:rsid w:val="00B55637"/>
    <w:rsid w:val="00B55D5E"/>
    <w:rsid w:val="00B60BCB"/>
    <w:rsid w:val="00B61044"/>
    <w:rsid w:val="00B628C9"/>
    <w:rsid w:val="00B62A51"/>
    <w:rsid w:val="00B66108"/>
    <w:rsid w:val="00B713D8"/>
    <w:rsid w:val="00B717F1"/>
    <w:rsid w:val="00B80B62"/>
    <w:rsid w:val="00B826FC"/>
    <w:rsid w:val="00B84E2E"/>
    <w:rsid w:val="00B85054"/>
    <w:rsid w:val="00B86598"/>
    <w:rsid w:val="00B94516"/>
    <w:rsid w:val="00B94D9E"/>
    <w:rsid w:val="00BA02F3"/>
    <w:rsid w:val="00BA0304"/>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2050"/>
    <w:rsid w:val="00C441C8"/>
    <w:rsid w:val="00C44CC3"/>
    <w:rsid w:val="00C457CA"/>
    <w:rsid w:val="00C468FC"/>
    <w:rsid w:val="00C50401"/>
    <w:rsid w:val="00C5073B"/>
    <w:rsid w:val="00C5196D"/>
    <w:rsid w:val="00C528B2"/>
    <w:rsid w:val="00C53FB6"/>
    <w:rsid w:val="00C5488C"/>
    <w:rsid w:val="00C57FB7"/>
    <w:rsid w:val="00C65F3F"/>
    <w:rsid w:val="00C6681E"/>
    <w:rsid w:val="00C679CF"/>
    <w:rsid w:val="00C72414"/>
    <w:rsid w:val="00C72EC1"/>
    <w:rsid w:val="00C74A69"/>
    <w:rsid w:val="00C81082"/>
    <w:rsid w:val="00C8667B"/>
    <w:rsid w:val="00C902DB"/>
    <w:rsid w:val="00C90993"/>
    <w:rsid w:val="00C92F8F"/>
    <w:rsid w:val="00CA4CE3"/>
    <w:rsid w:val="00CA770A"/>
    <w:rsid w:val="00CB05A4"/>
    <w:rsid w:val="00CB61C3"/>
    <w:rsid w:val="00CB67EC"/>
    <w:rsid w:val="00CC235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1BE9"/>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A68D6"/>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1CF9"/>
    <w:rsid w:val="00E65018"/>
    <w:rsid w:val="00E70276"/>
    <w:rsid w:val="00E704EF"/>
    <w:rsid w:val="00E70864"/>
    <w:rsid w:val="00E71CE3"/>
    <w:rsid w:val="00E72B52"/>
    <w:rsid w:val="00E755E9"/>
    <w:rsid w:val="00E75E7D"/>
    <w:rsid w:val="00E77C43"/>
    <w:rsid w:val="00E81D30"/>
    <w:rsid w:val="00E87489"/>
    <w:rsid w:val="00E87D4C"/>
    <w:rsid w:val="00E90E9E"/>
    <w:rsid w:val="00E94339"/>
    <w:rsid w:val="00E97563"/>
    <w:rsid w:val="00EB0B63"/>
    <w:rsid w:val="00EB2673"/>
    <w:rsid w:val="00EB394C"/>
    <w:rsid w:val="00EB5D50"/>
    <w:rsid w:val="00EB708F"/>
    <w:rsid w:val="00EC0B17"/>
    <w:rsid w:val="00EC12BB"/>
    <w:rsid w:val="00EC17F2"/>
    <w:rsid w:val="00EC265C"/>
    <w:rsid w:val="00EC4F72"/>
    <w:rsid w:val="00ED15CE"/>
    <w:rsid w:val="00ED1FF4"/>
    <w:rsid w:val="00ED3AFB"/>
    <w:rsid w:val="00ED61CB"/>
    <w:rsid w:val="00EE0FA7"/>
    <w:rsid w:val="00EE1F8A"/>
    <w:rsid w:val="00EE64E0"/>
    <w:rsid w:val="00EE7298"/>
    <w:rsid w:val="00EF0102"/>
    <w:rsid w:val="00EF691D"/>
    <w:rsid w:val="00F0024E"/>
    <w:rsid w:val="00F0335D"/>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76612"/>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2CD"/>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22DDF5EB"/>
  <w15:docId w15:val="{3084D347-6A61-4D4C-8D8F-F08C663B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tabs>
        <w:tab w:val="clear" w:pos="6950"/>
        <w:tab w:val="num" w:pos="288"/>
      </w:tabs>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 w:type="paragraph" w:styleId="BodyText">
    <w:name w:val="Body Text"/>
    <w:basedOn w:val="Normal"/>
    <w:link w:val="BodyTextChar"/>
    <w:uiPriority w:val="1"/>
    <w:unhideWhenUsed/>
    <w:qFormat/>
    <w:rsid w:val="00167E2D"/>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167E2D"/>
    <w:rPr>
      <w:rFonts w:eastAsia="Times New Roman"/>
      <w:sz w:val="24"/>
      <w:szCs w:val="24"/>
    </w:rPr>
  </w:style>
  <w:style w:type="paragraph" w:customStyle="1" w:styleId="TableParagraph">
    <w:name w:val="Table Paragraph"/>
    <w:basedOn w:val="Normal"/>
    <w:uiPriority w:val="1"/>
    <w:qFormat/>
    <w:rsid w:val="00167E2D"/>
    <w:pPr>
      <w:widowControl w:val="0"/>
      <w:autoSpaceDE w:val="0"/>
      <w:autoSpaceDN w:val="0"/>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s.mriindi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0880-C724-4256-A580-FA04C860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Admin</cp:lastModifiedBy>
  <cp:revision>52</cp:revision>
  <cp:lastPrinted>2006-09-01T14:48:00Z</cp:lastPrinted>
  <dcterms:created xsi:type="dcterms:W3CDTF">2025-04-17T18:35:00Z</dcterms:created>
  <dcterms:modified xsi:type="dcterms:W3CDTF">2025-06-06T02:01:00Z</dcterms:modified>
</cp:coreProperties>
</file>